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96"/>
        <w:gridCol w:w="438"/>
        <w:gridCol w:w="954"/>
        <w:gridCol w:w="605"/>
        <w:gridCol w:w="789"/>
        <w:gridCol w:w="455"/>
        <w:gridCol w:w="937"/>
        <w:gridCol w:w="1404"/>
        <w:gridCol w:w="88"/>
        <w:gridCol w:w="141"/>
        <w:gridCol w:w="602"/>
        <w:gridCol w:w="562"/>
        <w:gridCol w:w="1536"/>
      </w:tblGrid>
      <w:tr w:rsidR="00447CFD" w14:paraId="048BEB77"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74" w14:textId="77777777" w:rsidR="00447CFD" w:rsidRPr="005E715F" w:rsidRDefault="001F11B3">
            <w:pPr>
              <w:rPr>
                <w:rFonts w:cs="Cordia New"/>
                <w:b/>
                <w:sz w:val="20"/>
                <w:szCs w:val="20"/>
              </w:rPr>
            </w:pPr>
            <w:r w:rsidRPr="005E715F">
              <w:rPr>
                <w:rFonts w:cs="Cordia New"/>
                <w:b/>
                <w:sz w:val="20"/>
                <w:szCs w:val="20"/>
              </w:rPr>
              <w:t>MISURA / AZIONE PSL</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75" w14:textId="77777777" w:rsidR="000C06DE" w:rsidRPr="000C06DE" w:rsidRDefault="001F11B3" w:rsidP="000C06DE">
            <w:pPr>
              <w:jc w:val="center"/>
              <w:rPr>
                <w:rFonts w:cs="Cordia New"/>
                <w:b/>
                <w:color w:val="FF0000"/>
                <w:sz w:val="22"/>
                <w:szCs w:val="22"/>
              </w:rPr>
            </w:pPr>
            <w:r w:rsidRPr="000C06DE">
              <w:rPr>
                <w:rFonts w:cs="Cordia New"/>
                <w:b/>
                <w:color w:val="FF0000"/>
                <w:sz w:val="22"/>
                <w:szCs w:val="22"/>
              </w:rPr>
              <w:t>N°</w:t>
            </w:r>
            <w:r w:rsidR="000C06DE" w:rsidRPr="000C06DE">
              <w:rPr>
                <w:rFonts w:cs="Cordia New"/>
                <w:b/>
                <w:color w:val="FF0000"/>
                <w:sz w:val="22"/>
                <w:szCs w:val="22"/>
              </w:rPr>
              <w:t>4</w:t>
            </w:r>
          </w:p>
          <w:p w14:paraId="048BEB76" w14:textId="77777777" w:rsidR="00447CFD" w:rsidRPr="000C06DE" w:rsidRDefault="000C06DE" w:rsidP="000C06DE">
            <w:pPr>
              <w:jc w:val="center"/>
              <w:rPr>
                <w:rFonts w:cs="Cordia New"/>
                <w:b/>
                <w:color w:val="FF0000"/>
                <w:sz w:val="22"/>
                <w:szCs w:val="22"/>
              </w:rPr>
            </w:pPr>
            <w:r w:rsidRPr="000C06DE">
              <w:rPr>
                <w:rFonts w:cs="Cordia New"/>
                <w:b/>
                <w:color w:val="FF0000"/>
                <w:sz w:val="22"/>
                <w:szCs w:val="22"/>
              </w:rPr>
              <w:t>STRUTTURE E ATTREZZATRE DELLE IMPRESEDI TRASFORMAZIONE-COMMERCIALIZZAZIONE</w:t>
            </w:r>
          </w:p>
        </w:tc>
      </w:tr>
      <w:tr w:rsidR="00447CFD" w14:paraId="048BEB7A"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78" w14:textId="77777777" w:rsidR="00447CFD" w:rsidRPr="005E715F" w:rsidRDefault="001F11B3">
            <w:pPr>
              <w:rPr>
                <w:rFonts w:cs="Cordia New"/>
                <w:b/>
                <w:sz w:val="20"/>
                <w:szCs w:val="20"/>
              </w:rPr>
            </w:pPr>
            <w:r w:rsidRPr="005E715F">
              <w:rPr>
                <w:rFonts w:cs="Cordia New"/>
                <w:b/>
                <w:sz w:val="20"/>
                <w:szCs w:val="20"/>
              </w:rPr>
              <w:t>OPERAZIONE PSR</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79" w14:textId="77777777" w:rsidR="00447CFD" w:rsidRPr="000C06DE" w:rsidRDefault="001F11B3" w:rsidP="000C06DE">
            <w:pPr>
              <w:jc w:val="center"/>
              <w:rPr>
                <w:rFonts w:cs="Cordia New"/>
                <w:b/>
                <w:sz w:val="22"/>
                <w:szCs w:val="22"/>
              </w:rPr>
            </w:pPr>
            <w:r w:rsidRPr="000C06DE">
              <w:rPr>
                <w:rFonts w:cs="Cordia New"/>
                <w:b/>
                <w:sz w:val="22"/>
                <w:szCs w:val="22"/>
              </w:rPr>
              <w:t>4.2.01 – Trasformazione, commercializzazione e sviluppo dei prodotti agricoli</w:t>
            </w:r>
          </w:p>
        </w:tc>
      </w:tr>
      <w:tr w:rsidR="00447CFD" w14:paraId="048BEB7D"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7B" w14:textId="77777777" w:rsidR="00447CFD" w:rsidRPr="005E715F" w:rsidRDefault="001F11B3">
            <w:pPr>
              <w:rPr>
                <w:rFonts w:cs="Cordia New"/>
                <w:b/>
                <w:sz w:val="20"/>
                <w:szCs w:val="20"/>
              </w:rPr>
            </w:pPr>
            <w:r w:rsidRPr="005E715F">
              <w:rPr>
                <w:rFonts w:cs="Cordia New"/>
                <w:b/>
                <w:sz w:val="20"/>
                <w:szCs w:val="20"/>
              </w:rPr>
              <w:t xml:space="preserve">TIPOLOGIA AZIONE </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7C" w14:textId="02AEE873" w:rsidR="00447CFD" w:rsidRPr="000C06DE" w:rsidRDefault="00542D15" w:rsidP="000C06DE">
            <w:pPr>
              <w:jc w:val="center"/>
              <w:rPr>
                <w:rFonts w:cs="Cordia New"/>
                <w:b/>
                <w:color w:val="FF0000"/>
                <w:sz w:val="22"/>
                <w:szCs w:val="22"/>
              </w:rPr>
            </w:pPr>
            <w:r>
              <w:rPr>
                <w:rFonts w:cs="Cordia New"/>
                <w:b/>
                <w:color w:val="FF0000"/>
                <w:sz w:val="22"/>
                <w:szCs w:val="22"/>
              </w:rPr>
              <w:t>B</w:t>
            </w:r>
          </w:p>
        </w:tc>
      </w:tr>
      <w:tr w:rsidR="002A2354" w:rsidRPr="002A2354" w14:paraId="048BEB81"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7E" w14:textId="77777777" w:rsidR="00447CFD" w:rsidRPr="002A2354" w:rsidRDefault="001F11B3">
            <w:pPr>
              <w:rPr>
                <w:rFonts w:cs="Cordia New"/>
                <w:b/>
                <w:sz w:val="20"/>
                <w:szCs w:val="20"/>
              </w:rPr>
            </w:pPr>
            <w:r w:rsidRPr="002A2354">
              <w:rPr>
                <w:rFonts w:cs="Cordia New"/>
                <w:b/>
                <w:sz w:val="20"/>
                <w:szCs w:val="20"/>
              </w:rPr>
              <w:t>OBIETTIVO MISURA / AZIONE PSL</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7F" w14:textId="77777777" w:rsidR="000C06DE" w:rsidRPr="002A2354" w:rsidRDefault="000C06DE" w:rsidP="000C06DE">
            <w:pPr>
              <w:jc w:val="both"/>
              <w:rPr>
                <w:b/>
                <w:sz w:val="20"/>
                <w:szCs w:val="20"/>
                <w:u w:val="single"/>
              </w:rPr>
            </w:pPr>
            <w:r w:rsidRPr="002A2354">
              <w:rPr>
                <w:sz w:val="20"/>
                <w:szCs w:val="20"/>
              </w:rPr>
              <w:t>Realizzare investimenti per ottimizzare la redditività nei processi di trasformazione e valorizzare dei prodotti agricoli da un punto di vista qualitativo e commerciale.</w:t>
            </w:r>
          </w:p>
          <w:p w14:paraId="048BEB80" w14:textId="77777777" w:rsidR="00447CFD" w:rsidRPr="002A2354" w:rsidRDefault="000C06DE" w:rsidP="000C06DE">
            <w:pPr>
              <w:jc w:val="both"/>
              <w:rPr>
                <w:rFonts w:cs="Cordia New"/>
                <w:i/>
                <w:sz w:val="20"/>
                <w:szCs w:val="20"/>
              </w:rPr>
            </w:pPr>
            <w:r w:rsidRPr="002A2354">
              <w:rPr>
                <w:sz w:val="20"/>
                <w:szCs w:val="20"/>
              </w:rPr>
              <w:t xml:space="preserve">Nelle filiere dei prodotti locali un nodo cruciale è quello della trasformazione e della commercializzazione. Le aziende agricole si adattano su soluzioni tradizionali che sono poco remunerative dal punto di vista economico e che difficilmente riescono a valorizzare i prodotti secondo le logiche del marketing territoriale che potrebbe portare notevoli vantaggi economici. È il caso delle variegate produzioni casearie quasi sempre commercializzate autonomamente dalle aziende agricole, delle produzioni olivicole che vengono molite al di fuori delle zone di produzione e delle produzioni cerealicole tradizionali che andrebbero trasformate, promosse e commercializzate in maniera coordinata. </w:t>
            </w:r>
          </w:p>
        </w:tc>
      </w:tr>
      <w:tr w:rsidR="002A2354" w:rsidRPr="002A2354" w14:paraId="048BEB85"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2" w14:textId="77777777" w:rsidR="00447CFD" w:rsidRPr="002A2354" w:rsidRDefault="001F11B3">
            <w:pPr>
              <w:rPr>
                <w:rFonts w:cs="Cordia New"/>
                <w:b/>
                <w:caps/>
                <w:sz w:val="20"/>
                <w:szCs w:val="20"/>
              </w:rPr>
            </w:pPr>
            <w:r w:rsidRPr="002A2354">
              <w:rPr>
                <w:rFonts w:cs="Cordia New"/>
                <w:b/>
                <w:caps/>
                <w:sz w:val="20"/>
                <w:szCs w:val="20"/>
              </w:rPr>
              <w:t>Interventi previsti nelLA MISURA / AZIONE DEL PSL</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3" w14:textId="5E2F4895" w:rsidR="00EE7C42" w:rsidRPr="002747A9" w:rsidRDefault="000C06DE" w:rsidP="00EE7C42">
            <w:pPr>
              <w:jc w:val="both"/>
              <w:rPr>
                <w:sz w:val="20"/>
                <w:szCs w:val="20"/>
              </w:rPr>
            </w:pPr>
            <w:r w:rsidRPr="002747A9">
              <w:rPr>
                <w:sz w:val="20"/>
                <w:szCs w:val="20"/>
              </w:rPr>
              <w:t>Sostegno agli investimenti di modernizzazione e di innovazione delle imprese di trasformazione e commercializzazione</w:t>
            </w:r>
            <w:r w:rsidR="00EE7C42" w:rsidRPr="002747A9">
              <w:rPr>
                <w:sz w:val="20"/>
                <w:szCs w:val="20"/>
              </w:rPr>
              <w:t xml:space="preserve"> che si pongono come punto di riferimento per le piccole imprese agricole locali</w:t>
            </w:r>
            <w:r w:rsidRPr="002747A9">
              <w:rPr>
                <w:sz w:val="20"/>
                <w:szCs w:val="20"/>
              </w:rPr>
              <w:t>, che verrà fornito prioritariamente</w:t>
            </w:r>
            <w:r w:rsidR="004F4396" w:rsidRPr="002747A9">
              <w:rPr>
                <w:sz w:val="20"/>
                <w:szCs w:val="20"/>
              </w:rPr>
              <w:t xml:space="preserve"> a quelle attive casearie e nelle filiere dei cereali e de</w:t>
            </w:r>
            <w:r w:rsidRPr="002747A9">
              <w:rPr>
                <w:sz w:val="20"/>
                <w:szCs w:val="20"/>
              </w:rPr>
              <w:t>ll’olivicoltura con le relative produzioni agroalimentari.</w:t>
            </w:r>
            <w:r w:rsidRPr="002747A9">
              <w:rPr>
                <w:b/>
                <w:sz w:val="20"/>
                <w:szCs w:val="20"/>
              </w:rPr>
              <w:t xml:space="preserve"> </w:t>
            </w:r>
          </w:p>
          <w:p w14:paraId="048BEB84" w14:textId="46775995" w:rsidR="00447CFD" w:rsidRPr="002A2354" w:rsidRDefault="00EE7C42" w:rsidP="00EE7C42">
            <w:pPr>
              <w:jc w:val="both"/>
              <w:rPr>
                <w:sz w:val="20"/>
                <w:szCs w:val="20"/>
              </w:rPr>
            </w:pPr>
            <w:r w:rsidRPr="002747A9">
              <w:rPr>
                <w:sz w:val="20"/>
                <w:szCs w:val="20"/>
              </w:rPr>
              <w:t xml:space="preserve">In </w:t>
            </w:r>
            <w:r w:rsidR="00164BCF" w:rsidRPr="002747A9">
              <w:rPr>
                <w:sz w:val="20"/>
                <w:szCs w:val="20"/>
              </w:rPr>
              <w:t>p</w:t>
            </w:r>
            <w:r w:rsidRPr="002747A9">
              <w:rPr>
                <w:sz w:val="20"/>
                <w:szCs w:val="20"/>
              </w:rPr>
              <w:t xml:space="preserve">articolare si prevede la realizzazione di un oleificio a servizio dell’area perilacuale del Sebino bergamasco, di casere per la stagionatura delle produzioni casearie d’alpeggio e di impianti per il confezionamento delle farine e dei diversi prodotti cerealicoli. </w:t>
            </w:r>
            <w:r w:rsidR="000C06DE" w:rsidRPr="002747A9">
              <w:rPr>
                <w:sz w:val="20"/>
                <w:szCs w:val="20"/>
              </w:rPr>
              <w:t>Le imprese così sviluppate potranno anche farsi carico di tutte le attività di marketing necessarie a valorizzare i prodotti con significative ricadute anche sulle aziende agricole conferenti.</w:t>
            </w:r>
            <w:bookmarkStart w:id="0" w:name="_GoBack"/>
            <w:bookmarkEnd w:id="0"/>
          </w:p>
        </w:tc>
      </w:tr>
      <w:tr w:rsidR="002A2354" w:rsidRPr="002A2354" w14:paraId="048BEB89"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6" w14:textId="77777777" w:rsidR="00447CFD" w:rsidRPr="002A2354" w:rsidRDefault="001F11B3">
            <w:pPr>
              <w:rPr>
                <w:rFonts w:cs="Cordia New"/>
                <w:b/>
                <w:sz w:val="20"/>
                <w:szCs w:val="20"/>
              </w:rPr>
            </w:pPr>
            <w:r w:rsidRPr="002A2354">
              <w:rPr>
                <w:rFonts w:cs="Cordia New"/>
                <w:b/>
                <w:sz w:val="20"/>
                <w:szCs w:val="20"/>
              </w:rPr>
              <w:t>TIPO DI SOSTEGNO</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7" w14:textId="77777777" w:rsidR="00447CFD" w:rsidRPr="002A2354" w:rsidRDefault="001F11B3">
            <w:pPr>
              <w:jc w:val="both"/>
              <w:rPr>
                <w:rFonts w:cs="Cordia New"/>
                <w:sz w:val="20"/>
                <w:szCs w:val="20"/>
              </w:rPr>
            </w:pPr>
            <w:r w:rsidRPr="002A2354">
              <w:rPr>
                <w:rFonts w:cs="Cordia New"/>
                <w:sz w:val="20"/>
                <w:szCs w:val="20"/>
              </w:rPr>
              <w:t xml:space="preserve">L’aiuto è concesso sotto forma di contributo in conto capitale. </w:t>
            </w:r>
          </w:p>
          <w:p w14:paraId="048BEB88" w14:textId="77777777" w:rsidR="00447CFD" w:rsidRPr="002A2354" w:rsidRDefault="001F11B3">
            <w:pPr>
              <w:jc w:val="both"/>
              <w:rPr>
                <w:rFonts w:cs="Cordia New"/>
                <w:sz w:val="20"/>
                <w:szCs w:val="20"/>
              </w:rPr>
            </w:pPr>
            <w:r w:rsidRPr="002A2354">
              <w:rPr>
                <w:rFonts w:cs="Cordia New"/>
                <w:sz w:val="20"/>
                <w:szCs w:val="20"/>
              </w:rPr>
              <w:t>E’ possibile il versamento al beneficiario di un anticipo con le modalità disposte dal paragrafo 4 dell’articolo 45 del Regolamento (UE) n. 1305/2013. Pertanto, per gli investimenti ammessi a finanziamento, l’importo dell’anticipo è pari al 50% del contributo concesso.</w:t>
            </w:r>
          </w:p>
        </w:tc>
      </w:tr>
      <w:tr w:rsidR="002A2354" w:rsidRPr="002A2354" w14:paraId="048BEB8C"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A" w14:textId="77777777" w:rsidR="00447CFD" w:rsidRPr="002A2354" w:rsidRDefault="001F11B3">
            <w:pPr>
              <w:rPr>
                <w:rFonts w:cs="Cordia New"/>
                <w:b/>
                <w:sz w:val="20"/>
                <w:szCs w:val="20"/>
              </w:rPr>
            </w:pPr>
            <w:r w:rsidRPr="002A2354">
              <w:rPr>
                <w:rFonts w:cs="Cordia New"/>
                <w:b/>
                <w:sz w:val="20"/>
                <w:szCs w:val="20"/>
              </w:rPr>
              <w:t>BENEFICIARI</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B" w14:textId="77777777" w:rsidR="00447CFD" w:rsidRPr="002A2354" w:rsidRDefault="001F11B3">
            <w:pPr>
              <w:rPr>
                <w:rFonts w:cs="Cordia New"/>
                <w:sz w:val="20"/>
                <w:szCs w:val="20"/>
              </w:rPr>
            </w:pPr>
            <w:r w:rsidRPr="002A2354">
              <w:rPr>
                <w:rFonts w:cs="Cordia New"/>
                <w:sz w:val="20"/>
                <w:szCs w:val="20"/>
              </w:rPr>
              <w:t>Soggetti che svolgono attività di trasformazione e commercializzazione dei prodotti agricoli.</w:t>
            </w:r>
          </w:p>
        </w:tc>
      </w:tr>
      <w:tr w:rsidR="002A2354" w:rsidRPr="002A2354" w14:paraId="048BEB98"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D" w14:textId="77777777" w:rsidR="00447CFD" w:rsidRPr="002A2354" w:rsidRDefault="001F11B3">
            <w:pPr>
              <w:rPr>
                <w:rFonts w:cs="Cordia New"/>
                <w:b/>
                <w:sz w:val="20"/>
                <w:szCs w:val="20"/>
              </w:rPr>
            </w:pPr>
            <w:r w:rsidRPr="002A2354">
              <w:rPr>
                <w:rFonts w:cs="Cordia New"/>
                <w:b/>
                <w:sz w:val="20"/>
                <w:szCs w:val="20"/>
              </w:rPr>
              <w:t>COSTI AMMISSIBILI</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8E" w14:textId="77777777" w:rsidR="00447CFD" w:rsidRPr="002A2354" w:rsidRDefault="001F11B3">
            <w:pPr>
              <w:tabs>
                <w:tab w:val="left" w:pos="451"/>
              </w:tabs>
              <w:jc w:val="both"/>
              <w:rPr>
                <w:rFonts w:cs="Cordia New"/>
                <w:sz w:val="20"/>
                <w:szCs w:val="20"/>
              </w:rPr>
            </w:pPr>
            <w:r w:rsidRPr="002A2354">
              <w:rPr>
                <w:rFonts w:cs="Cordia New"/>
                <w:sz w:val="20"/>
                <w:szCs w:val="20"/>
              </w:rPr>
              <w:t xml:space="preserve">In coerenza con quanto stabilito dal paragrafo 2 dell’articolo 45 del Regolamento (UE) n. 1305/2013, sono ammissibili a finanziamento le seguenti voci di spesa: </w:t>
            </w:r>
          </w:p>
          <w:p w14:paraId="048BEB8F" w14:textId="12736C13"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la costruzione o il miglioramento di immobili connessi all’attività di trasformazione e commercializzazione dei prodotti agricoli, anche finalizzati al miglioramento dell’efficienza energetica e alla produzione di energia da fonti rinnovabili; </w:t>
            </w:r>
          </w:p>
          <w:p w14:paraId="048BEB90" w14:textId="1F0DF3EF"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l’acquisto di immobili, al netto degli impianti e delle attrezzature mobili di pertinenza, finalizzato al miglioramento e alla trasformazione degli immobili, compreso il miglioramento dell’efficienza energetica; </w:t>
            </w:r>
          </w:p>
          <w:p w14:paraId="048BEB91" w14:textId="77777777"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l’acquisto di nuovi impianti e macchinari, anche finalizzati al miglioramento dell’efficienza energetica; </w:t>
            </w:r>
          </w:p>
          <w:p w14:paraId="048BEB92" w14:textId="5D7A19C5"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l'acquisto di nuovi impianti e macchinari, finalizzati alla produzione di energia da fonti </w:t>
            </w:r>
            <w:r w:rsidR="00164BCF" w:rsidRPr="002A2354">
              <w:rPr>
                <w:rFonts w:cs="Cordia New"/>
                <w:sz w:val="20"/>
                <w:szCs w:val="20"/>
              </w:rPr>
              <w:t>ri</w:t>
            </w:r>
            <w:r w:rsidRPr="002A2354">
              <w:rPr>
                <w:rFonts w:cs="Cordia New"/>
                <w:sz w:val="20"/>
                <w:szCs w:val="20"/>
              </w:rPr>
              <w:t xml:space="preserve">nnovabili, solo per uso aziendale; </w:t>
            </w:r>
          </w:p>
          <w:p w14:paraId="048BEB93" w14:textId="47E1E14C"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l’acquisizione di nuove apparecchiature e strumentazioni informatiche direttamente connesse agli </w:t>
            </w:r>
            <w:r w:rsidR="00164BCF" w:rsidRPr="002A2354">
              <w:rPr>
                <w:rFonts w:cs="Cordia New"/>
                <w:sz w:val="20"/>
                <w:szCs w:val="20"/>
              </w:rPr>
              <w:t>in</w:t>
            </w:r>
            <w:r w:rsidRPr="002A2354">
              <w:rPr>
                <w:rFonts w:cs="Cordia New"/>
                <w:sz w:val="20"/>
                <w:szCs w:val="20"/>
              </w:rPr>
              <w:t xml:space="preserve">vestimenti finanziati, anche finalizzati al miglioramento dell’efficienza energetica. </w:t>
            </w:r>
          </w:p>
          <w:p w14:paraId="048BEB94" w14:textId="77777777" w:rsidR="00447CFD" w:rsidRPr="002A2354" w:rsidRDefault="00447CFD">
            <w:pPr>
              <w:tabs>
                <w:tab w:val="left" w:pos="451"/>
              </w:tabs>
              <w:jc w:val="both"/>
              <w:rPr>
                <w:rFonts w:cs="Cordia New"/>
                <w:sz w:val="20"/>
                <w:szCs w:val="20"/>
              </w:rPr>
            </w:pPr>
          </w:p>
          <w:p w14:paraId="048BEB95" w14:textId="77777777" w:rsidR="00447CFD" w:rsidRPr="002A2354" w:rsidRDefault="001F11B3">
            <w:pPr>
              <w:tabs>
                <w:tab w:val="left" w:pos="451"/>
              </w:tabs>
              <w:jc w:val="both"/>
              <w:rPr>
                <w:rFonts w:ascii="MS Mincho" w:eastAsia="MS Mincho" w:hAnsi="MS Mincho" w:cs="MS Mincho"/>
                <w:sz w:val="20"/>
                <w:szCs w:val="20"/>
              </w:rPr>
            </w:pPr>
            <w:r w:rsidRPr="002A2354">
              <w:rPr>
                <w:rFonts w:cs="Cordia New"/>
                <w:sz w:val="20"/>
                <w:szCs w:val="20"/>
              </w:rPr>
              <w:t xml:space="preserve">Le spese relative alle ristrutturazioni edilizie e all’efficientamento energetico, per le quali vengono richiesti gli sgravi fiscali previsti dalla normativa nazionale, non possono ricevere il contributo del PSR. </w:t>
            </w:r>
            <w:r w:rsidRPr="002A2354">
              <w:rPr>
                <w:rFonts w:ascii="MS Mincho" w:eastAsia="MS Mincho" w:hAnsi="MS Mincho" w:cs="MS Mincho"/>
                <w:sz w:val="20"/>
                <w:szCs w:val="20"/>
              </w:rPr>
              <w:t> </w:t>
            </w:r>
          </w:p>
          <w:p w14:paraId="048BEB96" w14:textId="77777777" w:rsidR="00447CFD" w:rsidRPr="002A2354" w:rsidRDefault="00447CFD">
            <w:pPr>
              <w:tabs>
                <w:tab w:val="left" w:pos="451"/>
              </w:tabs>
              <w:jc w:val="both"/>
              <w:rPr>
                <w:rFonts w:cs="Cordia New"/>
                <w:sz w:val="20"/>
                <w:szCs w:val="20"/>
              </w:rPr>
            </w:pPr>
          </w:p>
          <w:p w14:paraId="048BEB97" w14:textId="77777777" w:rsidR="00447CFD" w:rsidRPr="002A2354" w:rsidRDefault="001F11B3">
            <w:pPr>
              <w:tabs>
                <w:tab w:val="left" w:pos="451"/>
              </w:tabs>
              <w:jc w:val="both"/>
              <w:rPr>
                <w:rFonts w:cs="Cordia New"/>
                <w:sz w:val="20"/>
                <w:szCs w:val="20"/>
              </w:rPr>
            </w:pPr>
            <w:r w:rsidRPr="002A2354">
              <w:rPr>
                <w:rFonts w:cs="Cordia New"/>
                <w:sz w:val="20"/>
                <w:szCs w:val="20"/>
              </w:rPr>
              <w:t xml:space="preserve">Non sono ammissibili gli impianti fotovoltaici a terra. </w:t>
            </w:r>
          </w:p>
        </w:tc>
      </w:tr>
      <w:tr w:rsidR="002A2354" w:rsidRPr="002A2354" w14:paraId="048BEBA5"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99" w14:textId="77777777" w:rsidR="00447CFD" w:rsidRPr="002A2354" w:rsidRDefault="001F11B3">
            <w:pPr>
              <w:rPr>
                <w:rFonts w:cs="Cordia New"/>
                <w:b/>
                <w:caps/>
                <w:sz w:val="20"/>
                <w:szCs w:val="20"/>
              </w:rPr>
            </w:pPr>
            <w:r w:rsidRPr="002A2354">
              <w:rPr>
                <w:rFonts w:cs="Cordia New"/>
                <w:b/>
                <w:caps/>
                <w:sz w:val="20"/>
                <w:szCs w:val="20"/>
              </w:rPr>
              <w:t>condizioni di ammissibilità</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9A" w14:textId="77777777" w:rsidR="00447CFD" w:rsidRPr="002A2354" w:rsidRDefault="001F11B3">
            <w:pPr>
              <w:rPr>
                <w:rFonts w:cs="Cordia New"/>
                <w:sz w:val="20"/>
                <w:szCs w:val="20"/>
                <w:u w:val="single"/>
              </w:rPr>
            </w:pPr>
            <w:r w:rsidRPr="002A2354">
              <w:rPr>
                <w:rFonts w:cs="Cordia New"/>
                <w:sz w:val="20"/>
                <w:szCs w:val="20"/>
                <w:u w:val="single"/>
              </w:rPr>
              <w:t xml:space="preserve">Soglia punteggio </w:t>
            </w:r>
          </w:p>
          <w:p w14:paraId="048BEB9B" w14:textId="77777777" w:rsidR="00447CFD" w:rsidRPr="002A2354" w:rsidRDefault="001F11B3">
            <w:pPr>
              <w:rPr>
                <w:rFonts w:cs="Cordia New"/>
                <w:sz w:val="20"/>
                <w:szCs w:val="20"/>
              </w:rPr>
            </w:pPr>
            <w:r w:rsidRPr="002A2354">
              <w:rPr>
                <w:rFonts w:cs="Cordia New"/>
                <w:sz w:val="20"/>
                <w:szCs w:val="20"/>
              </w:rPr>
              <w:t>Per essere ammessa a finanziamento, la domanda deve raggiungere un punteggio minimo, in base ai criteri di selezione definiti per l’intervento e riportati di seguito.</w:t>
            </w:r>
          </w:p>
          <w:p w14:paraId="048BEB9C" w14:textId="77777777" w:rsidR="00447CFD" w:rsidRPr="002A2354" w:rsidRDefault="00447CFD">
            <w:pPr>
              <w:rPr>
                <w:rFonts w:cs="Cordia New"/>
                <w:sz w:val="20"/>
                <w:szCs w:val="20"/>
              </w:rPr>
            </w:pPr>
          </w:p>
          <w:p w14:paraId="048BEB9D" w14:textId="77777777" w:rsidR="00447CFD" w:rsidRPr="002A2354" w:rsidRDefault="001F11B3">
            <w:pPr>
              <w:rPr>
                <w:rFonts w:cs="Cordia New"/>
                <w:sz w:val="20"/>
                <w:szCs w:val="20"/>
                <w:u w:val="single"/>
              </w:rPr>
            </w:pPr>
            <w:r w:rsidRPr="002A2354">
              <w:rPr>
                <w:rFonts w:cs="Cordia New"/>
                <w:sz w:val="20"/>
                <w:szCs w:val="20"/>
                <w:u w:val="single"/>
              </w:rPr>
              <w:t xml:space="preserve">Altre condizioni di ammissibilità </w:t>
            </w:r>
          </w:p>
          <w:p w14:paraId="048BEB9E" w14:textId="77777777" w:rsidR="00447CFD" w:rsidRPr="002A2354" w:rsidRDefault="001F11B3">
            <w:pPr>
              <w:rPr>
                <w:rFonts w:cs="Cordia New"/>
                <w:sz w:val="20"/>
                <w:szCs w:val="20"/>
              </w:rPr>
            </w:pPr>
            <w:r w:rsidRPr="002A2354">
              <w:rPr>
                <w:rFonts w:cs="Cordia New"/>
                <w:sz w:val="20"/>
                <w:szCs w:val="20"/>
              </w:rPr>
              <w:t xml:space="preserve">Il sostegno è concesso per investimenti che riguardano la trasformazione e la commercializzazione dei prodotti di cui all’allegato 1 del trattato (esclusi i prodotti della pesca). </w:t>
            </w:r>
          </w:p>
          <w:p w14:paraId="048BEB9F" w14:textId="77777777" w:rsidR="00447CFD" w:rsidRPr="002A2354" w:rsidRDefault="001F11B3">
            <w:pPr>
              <w:rPr>
                <w:rFonts w:cs="Cordia New"/>
                <w:sz w:val="20"/>
                <w:szCs w:val="20"/>
              </w:rPr>
            </w:pPr>
            <w:r w:rsidRPr="002A2354">
              <w:rPr>
                <w:rFonts w:cs="Cordia New"/>
                <w:sz w:val="20"/>
                <w:szCs w:val="20"/>
              </w:rPr>
              <w:t>Per assicurare un adeguato livello di coinvolgimento dei produttori agricoli di base devono essere rispettate le seguenti condizioni.</w:t>
            </w:r>
          </w:p>
          <w:p w14:paraId="048BEBA0" w14:textId="77777777" w:rsidR="00447CFD" w:rsidRPr="002A2354" w:rsidRDefault="001F11B3">
            <w:pPr>
              <w:numPr>
                <w:ilvl w:val="0"/>
                <w:numId w:val="1"/>
              </w:numPr>
              <w:ind w:left="284"/>
              <w:jc w:val="both"/>
              <w:rPr>
                <w:rFonts w:cs="Cordia New"/>
                <w:sz w:val="20"/>
                <w:szCs w:val="20"/>
              </w:rPr>
            </w:pPr>
            <w:r w:rsidRPr="002A2354">
              <w:rPr>
                <w:rFonts w:cs="Cordia New"/>
                <w:sz w:val="20"/>
                <w:szCs w:val="20"/>
              </w:rPr>
              <w:lastRenderedPageBreak/>
              <w:t xml:space="preserve">Sono ammissibili solo le domande che comprovino l’integrazione dei produttori agricoli nella filiera agroalimentare, assicurando una positiva ricaduta economica degli investimenti sul settore primario. L’integrazione di filiera e la positiva ricaduta economica degli investimenti sui produttori di base viene verificata e controllata con l’acquisizione dei contratti di filiera, da presentare obbligatoriamente per consentire l’ammissibilità della domanda. </w:t>
            </w:r>
          </w:p>
          <w:p w14:paraId="048BEBA1" w14:textId="77777777"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Infatti per accedere al sostegno, almeno il 60% della materia prima commercializzata e trasformata dal beneficiario deve essere di provenienza extra aziendale; tale vincolo non si applica alle cooperative agricole e alle organizzazioni di produttori riconosciute ai sensi della normativa nazionale, che abbiano per vincolo statutario l’obbligo di conferimento della materia prima da parte delle imprese associate. Il rispetto di tale condizione viene verificata e controllata tramite l’acquisizione dei contratti di filiera stipulati con soggetti del settore primario diversi dal richiedente. </w:t>
            </w:r>
          </w:p>
          <w:p w14:paraId="048BEBA2" w14:textId="77777777"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Per l’acquisizione di immobili, gli stessi devono essere già esistenti, non aver fruito, nel corso dei dieci anni precedenti alla presentazione della domanda, di un finanziamento pubblico e non possono essere acquisiti da società associate o controllate dal richiedente; inoltre tali immobili non possono essere acquisiti da coniugi, conviventi, parenti e affini fino al secondo grado del richiedente e dei soci dello stesso (per le s.p.a., per i soci con partecipazione superiore al 10%). Le 4 condizioni previste per l’ammissibilità vengono rispettivamente verificate e controllate tramite l’acquisizione dei certificati rilasciati dal comune comprovanti le opere realizzate, i sistemi informativi che gestiscono la concessione dei contributi, i bilanci consolidati della società richiedente e il registro di stato civile ed anagrafe del Comune di residenza del richiedente e dei soci della società richiedente. </w:t>
            </w:r>
          </w:p>
          <w:p w14:paraId="048BEBA3" w14:textId="77777777"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Gli investimenti per la produzione di energia da fonti rinnovabili sono ammissibili solo se utilizzano matrici no food, cioè non derivanti da colture dedicate. L’energia prodotta deve essere utilizzata esclusivamente nell’ambito dell’azienda, quindi gli investimenti devono essere commisurati ai consumi complessivi aziendali. </w:t>
            </w:r>
          </w:p>
          <w:p w14:paraId="048BEBA4" w14:textId="77777777" w:rsidR="00447CFD" w:rsidRPr="002A2354" w:rsidRDefault="001F11B3">
            <w:pPr>
              <w:numPr>
                <w:ilvl w:val="0"/>
                <w:numId w:val="1"/>
              </w:numPr>
              <w:ind w:left="284"/>
              <w:jc w:val="both"/>
              <w:rPr>
                <w:rFonts w:cs="Cordia New"/>
                <w:sz w:val="20"/>
                <w:szCs w:val="20"/>
              </w:rPr>
            </w:pPr>
            <w:r w:rsidRPr="002A2354">
              <w:rPr>
                <w:rFonts w:cs="Cordia New"/>
                <w:sz w:val="20"/>
                <w:szCs w:val="20"/>
              </w:rPr>
              <w:t xml:space="preserve">Gli investimenti devono rispettare quanto previsto dal D.Lgs n. 102/2014 “Attuazione della direttiva 2012/27/UE sull’efficienza energetica, che modifica le direttive 2009/125/CE e 2000/30/UE e abroga le direttive 2004/8/CE e 2006/32/CE”, che prevede una serie di misure atte a migliorare l’efficienza energetica in tuti i settori, al fine di perseguire entro il 2020 l’obiettivo di ridurre del 20% i consumi dell’energia primaria. </w:t>
            </w:r>
          </w:p>
        </w:tc>
      </w:tr>
      <w:tr w:rsidR="002A2354" w:rsidRPr="002A2354" w14:paraId="048BEBA8" w14:textId="77777777" w:rsidTr="00CE6333">
        <w:trPr>
          <w:trHeight w:val="505"/>
        </w:trPr>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A6" w14:textId="77777777" w:rsidR="00EE7C42" w:rsidRPr="002A2354" w:rsidRDefault="00EE7C42" w:rsidP="00EE7C42">
            <w:pPr>
              <w:rPr>
                <w:rFonts w:cs="Cordia New"/>
                <w:b/>
                <w:caps/>
                <w:sz w:val="20"/>
                <w:szCs w:val="20"/>
              </w:rPr>
            </w:pPr>
            <w:r w:rsidRPr="002A2354">
              <w:rPr>
                <w:rFonts w:cs="Cordia New"/>
                <w:b/>
                <w:caps/>
                <w:sz w:val="20"/>
                <w:szCs w:val="20"/>
              </w:rPr>
              <w:lastRenderedPageBreak/>
              <w:t>MODALITà di attuazione</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A7" w14:textId="3C4AD0C2" w:rsidR="00EE7C42" w:rsidRPr="002A2354" w:rsidRDefault="009974E2" w:rsidP="009974E2">
            <w:r w:rsidRPr="002A2354">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2A2354">
              <w:rPr>
                <w:rFonts w:cs="Cordia New"/>
                <w:b/>
                <w:sz w:val="22"/>
                <w:szCs w:val="22"/>
              </w:rPr>
              <w:t>.</w:t>
            </w:r>
          </w:p>
        </w:tc>
      </w:tr>
      <w:tr w:rsidR="002A2354" w:rsidRPr="002A2354" w14:paraId="048BEBAC" w14:textId="77777777" w:rsidTr="00CE6333">
        <w:tc>
          <w:tcPr>
            <w:tcW w:w="187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A9" w14:textId="77777777" w:rsidR="00EE7C42" w:rsidRPr="002A2354" w:rsidRDefault="00EE7C42" w:rsidP="00EE7C42">
            <w:pPr>
              <w:rPr>
                <w:rFonts w:cs="Cordia New"/>
                <w:b/>
                <w:caps/>
                <w:sz w:val="20"/>
                <w:szCs w:val="20"/>
              </w:rPr>
            </w:pPr>
            <w:r w:rsidRPr="002A2354">
              <w:rPr>
                <w:rFonts w:cs="Cordia New"/>
                <w:b/>
                <w:caps/>
                <w:sz w:val="20"/>
                <w:szCs w:val="20"/>
              </w:rPr>
              <w:t>aliquota del sostegno</w:t>
            </w:r>
          </w:p>
        </w:tc>
        <w:tc>
          <w:tcPr>
            <w:tcW w:w="8073"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AA" w14:textId="77777777" w:rsidR="00EE7C42" w:rsidRPr="002A2354" w:rsidRDefault="00EE7C42" w:rsidP="00EE7C42">
            <w:pPr>
              <w:rPr>
                <w:rFonts w:cs="Cordia New"/>
                <w:sz w:val="20"/>
                <w:szCs w:val="20"/>
              </w:rPr>
            </w:pPr>
            <w:r w:rsidRPr="002A2354">
              <w:rPr>
                <w:rFonts w:cs="Cordia New"/>
                <w:sz w:val="20"/>
                <w:szCs w:val="20"/>
              </w:rPr>
              <w:t xml:space="preserve">La percentuale di sostegno è pari al 30% della spesa ammessa a finanziamento, </w:t>
            </w:r>
          </w:p>
          <w:p w14:paraId="048BEBAB" w14:textId="77777777" w:rsidR="00EE7C42" w:rsidRPr="002A2354" w:rsidRDefault="00EE7C42" w:rsidP="00EE7C42">
            <w:pPr>
              <w:jc w:val="both"/>
              <w:rPr>
                <w:rFonts w:cs="Cordia New"/>
                <w:sz w:val="20"/>
                <w:szCs w:val="20"/>
              </w:rPr>
            </w:pPr>
            <w:r w:rsidRPr="002A2354">
              <w:rPr>
                <w:rFonts w:cs="Cordia New"/>
                <w:sz w:val="20"/>
                <w:szCs w:val="20"/>
              </w:rPr>
              <w:t>Per gli investimenti riguardanti la produzione di energia da fonti rinnovabili, l’importo del contributo sarà comunque riconosciuto in base ai risultati dell’audit della Commissione UE n. RD1/2014/856/IT, relativamente alla cumulabilità degli aiuti.</w:t>
            </w:r>
          </w:p>
        </w:tc>
      </w:tr>
      <w:tr w:rsidR="002A2354" w:rsidRPr="002A2354" w14:paraId="048BEBAF" w14:textId="77777777" w:rsidTr="00CE6333">
        <w:tc>
          <w:tcPr>
            <w:tcW w:w="1872" w:type="dxa"/>
            <w:gridSpan w:val="3"/>
            <w:tcBorders>
              <w:top w:val="single" w:sz="4" w:space="0" w:color="00000A"/>
              <w:left w:val="nil"/>
              <w:bottom w:val="single" w:sz="4" w:space="0" w:color="00000A"/>
              <w:right w:val="nil"/>
            </w:tcBorders>
            <w:shd w:val="clear" w:color="auto" w:fill="auto"/>
          </w:tcPr>
          <w:p w14:paraId="048BEBAD" w14:textId="77777777" w:rsidR="00EE7C42" w:rsidRPr="002A2354" w:rsidRDefault="00EE7C42" w:rsidP="00EE7C42">
            <w:pPr>
              <w:rPr>
                <w:rFonts w:cs="Cordia New"/>
                <w:b/>
                <w:caps/>
                <w:sz w:val="12"/>
                <w:szCs w:val="12"/>
              </w:rPr>
            </w:pPr>
          </w:p>
        </w:tc>
        <w:tc>
          <w:tcPr>
            <w:tcW w:w="8073" w:type="dxa"/>
            <w:gridSpan w:val="11"/>
            <w:tcBorders>
              <w:top w:val="single" w:sz="4" w:space="0" w:color="00000A"/>
              <w:left w:val="nil"/>
              <w:bottom w:val="single" w:sz="4" w:space="0" w:color="00000A"/>
              <w:right w:val="nil"/>
            </w:tcBorders>
            <w:shd w:val="clear" w:color="auto" w:fill="auto"/>
          </w:tcPr>
          <w:p w14:paraId="048BEBAE" w14:textId="77777777" w:rsidR="00EE7C42" w:rsidRPr="002A2354" w:rsidRDefault="00EE7C42" w:rsidP="00EE7C42">
            <w:pPr>
              <w:rPr>
                <w:rFonts w:cs="Cordia New"/>
                <w:b/>
                <w:caps/>
                <w:sz w:val="12"/>
                <w:szCs w:val="12"/>
              </w:rPr>
            </w:pPr>
          </w:p>
        </w:tc>
      </w:tr>
      <w:tr w:rsidR="002A2354" w:rsidRPr="002A2354" w14:paraId="048BEBB4" w14:textId="77777777" w:rsidTr="00CE6333">
        <w:trPr>
          <w:trHeight w:val="20"/>
        </w:trPr>
        <w:tc>
          <w:tcPr>
            <w:tcW w:w="1872"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B0" w14:textId="77777777" w:rsidR="00EE7C42" w:rsidRPr="002A2354" w:rsidRDefault="00EE7C42" w:rsidP="00EE7C42">
            <w:pPr>
              <w:rPr>
                <w:rFonts w:cs="Cordia New"/>
                <w:b/>
                <w:caps/>
                <w:sz w:val="20"/>
                <w:szCs w:val="20"/>
              </w:rPr>
            </w:pPr>
            <w:r w:rsidRPr="002A2354">
              <w:rPr>
                <w:rFonts w:cs="Cordia New"/>
                <w:b/>
                <w:caps/>
                <w:sz w:val="20"/>
                <w:szCs w:val="20"/>
              </w:rPr>
              <w:t>importo del sostegno</w:t>
            </w:r>
          </w:p>
        </w:tc>
        <w:tc>
          <w:tcPr>
            <w:tcW w:w="280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1" w14:textId="77777777" w:rsidR="00EE7C42" w:rsidRPr="002A2354" w:rsidRDefault="00EE7C42" w:rsidP="00EE7C42">
            <w:pPr>
              <w:jc w:val="center"/>
              <w:rPr>
                <w:rFonts w:cs="Cordia New"/>
                <w:b/>
                <w:sz w:val="16"/>
                <w:szCs w:val="16"/>
              </w:rPr>
            </w:pPr>
            <w:r w:rsidRPr="002A2354">
              <w:rPr>
                <w:rFonts w:cs="Cordia New"/>
                <w:b/>
                <w:sz w:val="16"/>
                <w:szCs w:val="16"/>
              </w:rPr>
              <w:t>Spesa ammissibile</w:t>
            </w:r>
          </w:p>
        </w:tc>
        <w:tc>
          <w:tcPr>
            <w:tcW w:w="257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2" w14:textId="77777777" w:rsidR="00EE7C42" w:rsidRPr="002A2354" w:rsidRDefault="00EE7C42" w:rsidP="00EE7C42">
            <w:pPr>
              <w:jc w:val="center"/>
              <w:rPr>
                <w:rFonts w:cs="Cordia New"/>
                <w:b/>
                <w:sz w:val="16"/>
                <w:szCs w:val="16"/>
              </w:rPr>
            </w:pPr>
            <w:r w:rsidRPr="002A2354">
              <w:rPr>
                <w:rFonts w:cs="Cordia New"/>
                <w:b/>
                <w:sz w:val="16"/>
                <w:szCs w:val="16"/>
              </w:rPr>
              <w:t>Contributo pubblico totale</w:t>
            </w:r>
          </w:p>
        </w:tc>
        <w:tc>
          <w:tcPr>
            <w:tcW w:w="270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3" w14:textId="77777777" w:rsidR="00EE7C42" w:rsidRPr="002A2354" w:rsidRDefault="00EE7C42" w:rsidP="00EE7C42">
            <w:pPr>
              <w:jc w:val="center"/>
              <w:rPr>
                <w:rFonts w:cs="Cordia New"/>
                <w:b/>
                <w:sz w:val="16"/>
                <w:szCs w:val="16"/>
              </w:rPr>
            </w:pPr>
            <w:r w:rsidRPr="002A2354">
              <w:rPr>
                <w:rFonts w:cs="Cordia New"/>
                <w:b/>
                <w:sz w:val="16"/>
                <w:szCs w:val="16"/>
              </w:rPr>
              <w:t>Contributo FEASR</w:t>
            </w:r>
          </w:p>
        </w:tc>
      </w:tr>
      <w:tr w:rsidR="002A2354" w:rsidRPr="002A2354" w14:paraId="048BEBB9" w14:textId="77777777" w:rsidTr="00CE6333">
        <w:trPr>
          <w:trHeight w:val="20"/>
        </w:trPr>
        <w:tc>
          <w:tcPr>
            <w:tcW w:w="1872"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B5" w14:textId="77777777" w:rsidR="00EE7C42" w:rsidRPr="002A2354" w:rsidRDefault="00EE7C42" w:rsidP="00EE7C42">
            <w:pPr>
              <w:rPr>
                <w:rFonts w:cs="Cordia New"/>
                <w:b/>
                <w:caps/>
                <w:sz w:val="20"/>
                <w:szCs w:val="20"/>
              </w:rPr>
            </w:pPr>
          </w:p>
        </w:tc>
        <w:tc>
          <w:tcPr>
            <w:tcW w:w="280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6" w14:textId="77777777" w:rsidR="00EE7C42" w:rsidRPr="002A2354" w:rsidRDefault="00EE7C42" w:rsidP="00EE7C42">
            <w:pPr>
              <w:jc w:val="center"/>
              <w:rPr>
                <w:rFonts w:cs="Cordia New"/>
                <w:i/>
                <w:sz w:val="16"/>
                <w:szCs w:val="16"/>
              </w:rPr>
            </w:pPr>
            <w:r w:rsidRPr="002A2354">
              <w:rPr>
                <w:rFonts w:cs="Cordia New"/>
                <w:i/>
                <w:sz w:val="16"/>
                <w:szCs w:val="16"/>
              </w:rPr>
              <w:t>€</w:t>
            </w:r>
            <w:r w:rsidR="00485AE6" w:rsidRPr="002A2354">
              <w:rPr>
                <w:rFonts w:cs="Cordia New"/>
                <w:i/>
                <w:sz w:val="16"/>
                <w:szCs w:val="16"/>
              </w:rPr>
              <w:t xml:space="preserve"> 1.160.000</w:t>
            </w:r>
          </w:p>
        </w:tc>
        <w:tc>
          <w:tcPr>
            <w:tcW w:w="257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7" w14:textId="77777777" w:rsidR="00EE7C42" w:rsidRPr="002A2354" w:rsidRDefault="00EE7C42" w:rsidP="00EE7C42">
            <w:pPr>
              <w:jc w:val="center"/>
              <w:rPr>
                <w:rFonts w:cs="Cordia New"/>
                <w:i/>
                <w:sz w:val="16"/>
                <w:szCs w:val="16"/>
              </w:rPr>
            </w:pPr>
            <w:r w:rsidRPr="002A2354">
              <w:rPr>
                <w:rFonts w:cs="Cordia New"/>
                <w:i/>
                <w:sz w:val="16"/>
                <w:szCs w:val="16"/>
              </w:rPr>
              <w:t>€</w:t>
            </w:r>
            <w:r w:rsidR="00485AE6" w:rsidRPr="002A2354">
              <w:rPr>
                <w:rFonts w:cs="Cordia New"/>
                <w:i/>
                <w:sz w:val="16"/>
                <w:szCs w:val="16"/>
              </w:rPr>
              <w:t xml:space="preserve"> 350.000</w:t>
            </w:r>
          </w:p>
        </w:tc>
        <w:tc>
          <w:tcPr>
            <w:tcW w:w="270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8" w14:textId="59448251" w:rsidR="00EE7C42" w:rsidRPr="002A2354" w:rsidRDefault="00EE7C42" w:rsidP="00EE7C42">
            <w:pPr>
              <w:jc w:val="center"/>
              <w:rPr>
                <w:rFonts w:cs="Cordia New"/>
                <w:i/>
                <w:sz w:val="16"/>
                <w:szCs w:val="16"/>
              </w:rPr>
            </w:pPr>
            <w:r w:rsidRPr="002A2354">
              <w:rPr>
                <w:rFonts w:cs="Cordia New"/>
                <w:i/>
                <w:sz w:val="16"/>
                <w:szCs w:val="16"/>
              </w:rPr>
              <w:t>€</w:t>
            </w:r>
            <w:r w:rsidR="00485AE6" w:rsidRPr="002A2354">
              <w:rPr>
                <w:rFonts w:cs="Cordia New"/>
                <w:i/>
                <w:sz w:val="16"/>
                <w:szCs w:val="16"/>
              </w:rPr>
              <w:t xml:space="preserve"> 15</w:t>
            </w:r>
            <w:r w:rsidR="00433876" w:rsidRPr="002A2354">
              <w:rPr>
                <w:rFonts w:cs="Cordia New"/>
                <w:i/>
                <w:sz w:val="16"/>
                <w:szCs w:val="16"/>
              </w:rPr>
              <w:t>0.920</w:t>
            </w:r>
          </w:p>
        </w:tc>
      </w:tr>
      <w:tr w:rsidR="002A2354" w:rsidRPr="002A2354" w14:paraId="048BEBBC" w14:textId="77777777" w:rsidTr="00CE6333">
        <w:trPr>
          <w:trHeight w:val="20"/>
        </w:trPr>
        <w:tc>
          <w:tcPr>
            <w:tcW w:w="1872" w:type="dxa"/>
            <w:gridSpan w:val="3"/>
            <w:tcBorders>
              <w:top w:val="single" w:sz="4" w:space="0" w:color="00000A"/>
              <w:left w:val="nil"/>
              <w:bottom w:val="single" w:sz="4" w:space="0" w:color="00000A"/>
              <w:right w:val="nil"/>
            </w:tcBorders>
            <w:shd w:val="clear" w:color="auto" w:fill="auto"/>
          </w:tcPr>
          <w:p w14:paraId="048BEBBA" w14:textId="77777777" w:rsidR="00EE7C42" w:rsidRPr="002A2354" w:rsidRDefault="00EE7C42" w:rsidP="00EE7C42">
            <w:pPr>
              <w:rPr>
                <w:rFonts w:cs="Cordia New"/>
                <w:b/>
                <w:caps/>
                <w:sz w:val="12"/>
                <w:szCs w:val="12"/>
              </w:rPr>
            </w:pPr>
          </w:p>
        </w:tc>
        <w:tc>
          <w:tcPr>
            <w:tcW w:w="8073" w:type="dxa"/>
            <w:gridSpan w:val="11"/>
            <w:tcBorders>
              <w:top w:val="single" w:sz="4" w:space="0" w:color="00000A"/>
              <w:left w:val="nil"/>
              <w:bottom w:val="single" w:sz="4" w:space="0" w:color="00000A"/>
              <w:right w:val="nil"/>
            </w:tcBorders>
            <w:shd w:val="clear" w:color="auto" w:fill="auto"/>
          </w:tcPr>
          <w:p w14:paraId="048BEBBB" w14:textId="77777777" w:rsidR="00EE7C42" w:rsidRPr="002A2354" w:rsidRDefault="00EE7C42" w:rsidP="00EE7C42">
            <w:pPr>
              <w:rPr>
                <w:rFonts w:cs="Cordia New"/>
                <w:b/>
                <w:caps/>
                <w:sz w:val="12"/>
                <w:szCs w:val="12"/>
              </w:rPr>
            </w:pPr>
          </w:p>
        </w:tc>
      </w:tr>
      <w:tr w:rsidR="002A2354" w:rsidRPr="002A2354" w14:paraId="048BEBBE" w14:textId="77777777" w:rsidTr="00CE6333">
        <w:trPr>
          <w:trHeight w:val="20"/>
        </w:trPr>
        <w:tc>
          <w:tcPr>
            <w:tcW w:w="9945"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D" w14:textId="77777777" w:rsidR="00EE7C42" w:rsidRPr="002A2354" w:rsidRDefault="00EE7C42" w:rsidP="00EE7C42">
            <w:pPr>
              <w:jc w:val="center"/>
              <w:rPr>
                <w:rFonts w:cs="Cordia New"/>
                <w:b/>
                <w:caps/>
                <w:sz w:val="20"/>
                <w:szCs w:val="20"/>
              </w:rPr>
            </w:pPr>
            <w:r w:rsidRPr="002A2354">
              <w:rPr>
                <w:rFonts w:cs="Cordia New"/>
                <w:b/>
                <w:caps/>
                <w:sz w:val="20"/>
                <w:szCs w:val="20"/>
              </w:rPr>
              <w:t>cronoprogramma procedure e finanziario</w:t>
            </w:r>
          </w:p>
        </w:tc>
      </w:tr>
      <w:tr w:rsidR="002A2354" w:rsidRPr="002A2354" w14:paraId="048BEBC0" w14:textId="77777777" w:rsidTr="00CE6333">
        <w:trPr>
          <w:trHeight w:val="20"/>
        </w:trPr>
        <w:tc>
          <w:tcPr>
            <w:tcW w:w="9945"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BF" w14:textId="77777777" w:rsidR="00EE7C42" w:rsidRPr="002A2354" w:rsidRDefault="00EE7C42" w:rsidP="00EE7C42">
            <w:pPr>
              <w:jc w:val="center"/>
              <w:rPr>
                <w:rFonts w:cs="Cordia New"/>
                <w:b/>
                <w:sz w:val="18"/>
                <w:szCs w:val="18"/>
              </w:rPr>
            </w:pPr>
            <w:r w:rsidRPr="002A2354">
              <w:rPr>
                <w:rFonts w:cs="Cordia New"/>
                <w:b/>
                <w:sz w:val="18"/>
                <w:szCs w:val="18"/>
              </w:rPr>
              <w:t>Importi contributo pubblico messo a bando per anno / semestre</w:t>
            </w:r>
          </w:p>
        </w:tc>
      </w:tr>
      <w:tr w:rsidR="002A2354" w:rsidRPr="002A2354" w14:paraId="048BEBC5" w14:textId="77777777" w:rsidTr="00CE6333">
        <w:trPr>
          <w:trHeight w:val="20"/>
        </w:trPr>
        <w:tc>
          <w:tcPr>
            <w:tcW w:w="14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1" w14:textId="77777777" w:rsidR="00EE7C42" w:rsidRPr="002A2354" w:rsidRDefault="00EE7C42" w:rsidP="00EE7C42">
            <w:pPr>
              <w:jc w:val="center"/>
              <w:rPr>
                <w:rFonts w:cs="Cordia New"/>
                <w:b/>
                <w:sz w:val="16"/>
                <w:szCs w:val="16"/>
              </w:rPr>
            </w:pPr>
            <w:r w:rsidRPr="002A2354">
              <w:rPr>
                <w:rFonts w:cs="Cordia New"/>
                <w:b/>
                <w:sz w:val="16"/>
                <w:szCs w:val="16"/>
              </w:rPr>
              <w:t>2017</w:t>
            </w:r>
          </w:p>
        </w:tc>
        <w:tc>
          <w:tcPr>
            <w:tcW w:w="278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2" w14:textId="77777777" w:rsidR="00EE7C42" w:rsidRPr="002A2354" w:rsidRDefault="00EE7C42" w:rsidP="00EE7C42">
            <w:pPr>
              <w:jc w:val="center"/>
              <w:rPr>
                <w:rFonts w:cs="Cordia New"/>
                <w:b/>
                <w:sz w:val="16"/>
                <w:szCs w:val="16"/>
              </w:rPr>
            </w:pPr>
            <w:r w:rsidRPr="002A2354">
              <w:rPr>
                <w:rFonts w:cs="Cordia New"/>
                <w:b/>
                <w:sz w:val="16"/>
                <w:szCs w:val="16"/>
              </w:rPr>
              <w:t>2018</w:t>
            </w:r>
          </w:p>
        </w:tc>
        <w:tc>
          <w:tcPr>
            <w:tcW w:w="2796"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3" w14:textId="77777777" w:rsidR="00EE7C42" w:rsidRPr="002A2354" w:rsidRDefault="00EE7C42" w:rsidP="00EE7C42">
            <w:pPr>
              <w:jc w:val="center"/>
              <w:rPr>
                <w:rFonts w:cs="Cordia New"/>
                <w:b/>
                <w:sz w:val="16"/>
                <w:szCs w:val="16"/>
              </w:rPr>
            </w:pPr>
            <w:r w:rsidRPr="002A2354">
              <w:rPr>
                <w:rFonts w:cs="Cordia New"/>
                <w:b/>
                <w:sz w:val="16"/>
                <w:szCs w:val="16"/>
              </w:rPr>
              <w:t>2019</w:t>
            </w:r>
          </w:p>
        </w:tc>
        <w:tc>
          <w:tcPr>
            <w:tcW w:w="292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4" w14:textId="77777777" w:rsidR="00EE7C42" w:rsidRPr="002A2354" w:rsidRDefault="00EE7C42" w:rsidP="00EE7C42">
            <w:pPr>
              <w:jc w:val="center"/>
              <w:rPr>
                <w:rFonts w:cs="Cordia New"/>
                <w:b/>
                <w:caps/>
                <w:sz w:val="16"/>
                <w:szCs w:val="16"/>
              </w:rPr>
            </w:pPr>
            <w:r w:rsidRPr="002A2354">
              <w:rPr>
                <w:rFonts w:cs="Cordia New"/>
                <w:b/>
                <w:caps/>
                <w:sz w:val="16"/>
                <w:szCs w:val="16"/>
              </w:rPr>
              <w:t>2020</w:t>
            </w:r>
          </w:p>
        </w:tc>
      </w:tr>
      <w:tr w:rsidR="002A2354" w:rsidRPr="002A2354" w14:paraId="048BEBCD" w14:textId="77777777" w:rsidTr="00CE6333">
        <w:trPr>
          <w:trHeight w:val="20"/>
        </w:trPr>
        <w:tc>
          <w:tcPr>
            <w:tcW w:w="14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6" w14:textId="77777777" w:rsidR="00EE7C42" w:rsidRPr="002A2354" w:rsidRDefault="00EE7C42" w:rsidP="00EE7C42">
            <w:pPr>
              <w:jc w:val="center"/>
              <w:rPr>
                <w:rFonts w:cs="Cordia New"/>
                <w:b/>
                <w:sz w:val="16"/>
                <w:szCs w:val="16"/>
              </w:rPr>
            </w:pPr>
            <w:r w:rsidRPr="002A2354">
              <w:rPr>
                <w:rFonts w:cs="Cordia New"/>
                <w:b/>
                <w:sz w:val="16"/>
                <w:szCs w:val="16"/>
              </w:rPr>
              <w:t>2° semestre</w:t>
            </w: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7" w14:textId="77777777" w:rsidR="00EE7C42" w:rsidRPr="002A2354" w:rsidRDefault="00EE7C42" w:rsidP="00EE7C42">
            <w:pPr>
              <w:jc w:val="center"/>
              <w:rPr>
                <w:rFonts w:cs="Cordia New"/>
                <w:b/>
                <w:sz w:val="16"/>
                <w:szCs w:val="16"/>
              </w:rPr>
            </w:pPr>
            <w:r w:rsidRPr="002A2354">
              <w:rPr>
                <w:rFonts w:cs="Cordia New"/>
                <w:b/>
                <w:sz w:val="16"/>
                <w:szCs w:val="16"/>
              </w:rPr>
              <w:t>1° semestre</w:t>
            </w:r>
          </w:p>
        </w:tc>
        <w:tc>
          <w:tcPr>
            <w:tcW w:w="139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8" w14:textId="77777777" w:rsidR="00EE7C42" w:rsidRPr="002A2354" w:rsidRDefault="00EE7C42" w:rsidP="00EE7C42">
            <w:pPr>
              <w:jc w:val="center"/>
              <w:rPr>
                <w:rFonts w:cs="Cordia New"/>
                <w:b/>
                <w:sz w:val="16"/>
                <w:szCs w:val="16"/>
              </w:rPr>
            </w:pPr>
            <w:r w:rsidRPr="002A2354">
              <w:rPr>
                <w:rFonts w:cs="Cordia New"/>
                <w:b/>
                <w:sz w:val="16"/>
                <w:szCs w:val="16"/>
              </w:rPr>
              <w:t>2° semestre</w:t>
            </w: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9" w14:textId="77777777" w:rsidR="00EE7C42" w:rsidRPr="002A2354" w:rsidRDefault="00EE7C42" w:rsidP="00EE7C42">
            <w:pPr>
              <w:jc w:val="center"/>
              <w:rPr>
                <w:rFonts w:cs="Cordia New"/>
                <w:b/>
                <w:sz w:val="16"/>
                <w:szCs w:val="16"/>
              </w:rPr>
            </w:pPr>
            <w:r w:rsidRPr="002A2354">
              <w:rPr>
                <w:rFonts w:cs="Cordia New"/>
                <w:b/>
                <w:sz w:val="16"/>
                <w:szCs w:val="16"/>
              </w:rPr>
              <w:t>1° semestre</w:t>
            </w:r>
          </w:p>
        </w:tc>
        <w:tc>
          <w:tcPr>
            <w:tcW w:w="14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A" w14:textId="77777777" w:rsidR="00EE7C42" w:rsidRPr="002A2354" w:rsidRDefault="00EE7C42" w:rsidP="00EE7C42">
            <w:pPr>
              <w:jc w:val="center"/>
              <w:rPr>
                <w:rFonts w:cs="Cordia New"/>
                <w:b/>
                <w:sz w:val="16"/>
                <w:szCs w:val="16"/>
              </w:rPr>
            </w:pPr>
            <w:r w:rsidRPr="002A2354">
              <w:rPr>
                <w:rFonts w:cs="Cordia New"/>
                <w:b/>
                <w:sz w:val="16"/>
                <w:szCs w:val="16"/>
              </w:rPr>
              <w:t>2° semestre</w:t>
            </w:r>
          </w:p>
        </w:tc>
        <w:tc>
          <w:tcPr>
            <w:tcW w:w="139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B" w14:textId="77777777" w:rsidR="00EE7C42" w:rsidRPr="002A2354" w:rsidRDefault="00EE7C42" w:rsidP="00EE7C42">
            <w:pPr>
              <w:jc w:val="center"/>
              <w:rPr>
                <w:rFonts w:cs="Cordia New"/>
                <w:b/>
                <w:sz w:val="16"/>
                <w:szCs w:val="16"/>
              </w:rPr>
            </w:pPr>
            <w:r w:rsidRPr="002A2354">
              <w:rPr>
                <w:rFonts w:cs="Cordia New"/>
                <w:b/>
                <w:sz w:val="16"/>
                <w:szCs w:val="16"/>
              </w:rPr>
              <w:t>1° semestre</w:t>
            </w: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C" w14:textId="77777777" w:rsidR="00EE7C42" w:rsidRPr="002A2354" w:rsidRDefault="00EE7C42" w:rsidP="00EE7C42">
            <w:pPr>
              <w:jc w:val="center"/>
              <w:rPr>
                <w:rFonts w:cs="Cordia New"/>
                <w:b/>
                <w:sz w:val="16"/>
                <w:szCs w:val="16"/>
              </w:rPr>
            </w:pPr>
            <w:r w:rsidRPr="002A2354">
              <w:rPr>
                <w:rFonts w:cs="Cordia New"/>
                <w:b/>
                <w:sz w:val="16"/>
                <w:szCs w:val="16"/>
              </w:rPr>
              <w:t>2° semestre</w:t>
            </w:r>
          </w:p>
        </w:tc>
      </w:tr>
      <w:tr w:rsidR="002A2354" w:rsidRPr="002A2354" w14:paraId="048BEBD5" w14:textId="77777777" w:rsidTr="00CE6333">
        <w:trPr>
          <w:trHeight w:val="20"/>
        </w:trPr>
        <w:tc>
          <w:tcPr>
            <w:tcW w:w="14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E" w14:textId="77777777" w:rsidR="00EE7C42" w:rsidRPr="002A2354" w:rsidRDefault="00EE7C42" w:rsidP="00EE7C42">
            <w:pPr>
              <w:jc w:val="center"/>
              <w:rPr>
                <w:rFonts w:cs="Cordia New"/>
                <w:i/>
                <w:sz w:val="16"/>
                <w:szCs w:val="16"/>
              </w:rPr>
            </w:pPr>
            <w:r w:rsidRPr="002A2354">
              <w:rPr>
                <w:rFonts w:cs="Cordia New"/>
                <w:i/>
                <w:sz w:val="16"/>
                <w:szCs w:val="16"/>
              </w:rPr>
              <w:t>€</w:t>
            </w: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CF" w14:textId="77777777" w:rsidR="00EE7C42" w:rsidRPr="002A2354" w:rsidRDefault="00EE7C42" w:rsidP="00EE7C42">
            <w:pPr>
              <w:jc w:val="center"/>
              <w:rPr>
                <w:rFonts w:cs="Cordia New"/>
                <w:i/>
                <w:sz w:val="16"/>
                <w:szCs w:val="16"/>
              </w:rPr>
            </w:pPr>
            <w:r w:rsidRPr="002A2354">
              <w:rPr>
                <w:rFonts w:cs="Cordia New"/>
                <w:i/>
                <w:sz w:val="16"/>
                <w:szCs w:val="16"/>
              </w:rPr>
              <w:t>€</w:t>
            </w:r>
          </w:p>
        </w:tc>
        <w:tc>
          <w:tcPr>
            <w:tcW w:w="139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0" w14:textId="77777777" w:rsidR="00EE7C42" w:rsidRPr="002A2354" w:rsidRDefault="00EE7C42" w:rsidP="00EE7C42">
            <w:pPr>
              <w:jc w:val="center"/>
              <w:rPr>
                <w:rFonts w:cs="Cordia New"/>
                <w:i/>
                <w:sz w:val="16"/>
                <w:szCs w:val="16"/>
              </w:rPr>
            </w:pPr>
            <w:r w:rsidRPr="002A2354">
              <w:rPr>
                <w:rFonts w:cs="Cordia New"/>
                <w:i/>
                <w:sz w:val="16"/>
                <w:szCs w:val="16"/>
              </w:rPr>
              <w:t>€</w:t>
            </w: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1" w14:textId="77777777" w:rsidR="00EE7C42" w:rsidRPr="002A2354" w:rsidRDefault="00EE7C42" w:rsidP="00EE7C42">
            <w:pPr>
              <w:jc w:val="center"/>
              <w:rPr>
                <w:rFonts w:cs="Cordia New"/>
                <w:i/>
                <w:sz w:val="16"/>
                <w:szCs w:val="16"/>
              </w:rPr>
            </w:pPr>
            <w:r w:rsidRPr="002A2354">
              <w:rPr>
                <w:rFonts w:cs="Cordia New"/>
                <w:i/>
                <w:sz w:val="16"/>
                <w:szCs w:val="16"/>
              </w:rPr>
              <w:t>€</w:t>
            </w:r>
          </w:p>
        </w:tc>
        <w:tc>
          <w:tcPr>
            <w:tcW w:w="14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2" w14:textId="77777777" w:rsidR="00EE7C42" w:rsidRPr="002A2354" w:rsidRDefault="00EE7C42" w:rsidP="00EE7C42">
            <w:pPr>
              <w:jc w:val="center"/>
              <w:rPr>
                <w:rFonts w:cs="Cordia New"/>
                <w:i/>
                <w:sz w:val="16"/>
                <w:szCs w:val="16"/>
              </w:rPr>
            </w:pPr>
            <w:r w:rsidRPr="002A2354">
              <w:rPr>
                <w:rFonts w:cs="Cordia New"/>
                <w:i/>
                <w:sz w:val="16"/>
                <w:szCs w:val="16"/>
              </w:rPr>
              <w:t>€</w:t>
            </w:r>
          </w:p>
        </w:tc>
        <w:tc>
          <w:tcPr>
            <w:tcW w:w="139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3" w14:textId="77777777" w:rsidR="00EE7C42" w:rsidRPr="002A2354" w:rsidRDefault="00EE7C42" w:rsidP="00EE7C42">
            <w:pPr>
              <w:jc w:val="center"/>
              <w:rPr>
                <w:rFonts w:cs="Cordia New"/>
                <w:i/>
                <w:sz w:val="16"/>
                <w:szCs w:val="16"/>
              </w:rPr>
            </w:pPr>
            <w:r w:rsidRPr="002A2354">
              <w:rPr>
                <w:rFonts w:cs="Cordia New"/>
                <w:i/>
                <w:sz w:val="16"/>
                <w:szCs w:val="16"/>
              </w:rPr>
              <w:t>€</w:t>
            </w: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4" w14:textId="77777777" w:rsidR="00EE7C42" w:rsidRPr="002A2354" w:rsidRDefault="00EE7C42" w:rsidP="00EE7C42">
            <w:pPr>
              <w:jc w:val="center"/>
              <w:rPr>
                <w:rFonts w:cs="Cordia New"/>
                <w:i/>
                <w:sz w:val="16"/>
                <w:szCs w:val="16"/>
              </w:rPr>
            </w:pPr>
            <w:r w:rsidRPr="002A2354">
              <w:rPr>
                <w:rFonts w:cs="Cordia New"/>
                <w:i/>
                <w:sz w:val="16"/>
                <w:szCs w:val="16"/>
              </w:rPr>
              <w:t>€</w:t>
            </w:r>
          </w:p>
        </w:tc>
      </w:tr>
      <w:tr w:rsidR="002A2354" w:rsidRPr="002A2354" w14:paraId="048BEBD8" w14:textId="77777777" w:rsidTr="00CE6333">
        <w:trPr>
          <w:trHeight w:val="60"/>
        </w:trPr>
        <w:tc>
          <w:tcPr>
            <w:tcW w:w="1872" w:type="dxa"/>
            <w:gridSpan w:val="3"/>
            <w:tcBorders>
              <w:top w:val="single" w:sz="4" w:space="0" w:color="00000A"/>
              <w:left w:val="nil"/>
              <w:bottom w:val="single" w:sz="4" w:space="0" w:color="00000A"/>
              <w:right w:val="nil"/>
            </w:tcBorders>
            <w:shd w:val="clear" w:color="auto" w:fill="auto"/>
          </w:tcPr>
          <w:p w14:paraId="048BEBD6" w14:textId="77777777" w:rsidR="00EE7C42" w:rsidRPr="002A2354" w:rsidRDefault="00EE7C42" w:rsidP="00EE7C42">
            <w:pPr>
              <w:rPr>
                <w:rFonts w:cs="Cordia New"/>
                <w:b/>
                <w:caps/>
                <w:sz w:val="12"/>
                <w:szCs w:val="12"/>
              </w:rPr>
            </w:pPr>
          </w:p>
        </w:tc>
        <w:tc>
          <w:tcPr>
            <w:tcW w:w="8073" w:type="dxa"/>
            <w:gridSpan w:val="11"/>
            <w:tcBorders>
              <w:top w:val="single" w:sz="4" w:space="0" w:color="00000A"/>
              <w:left w:val="nil"/>
              <w:bottom w:val="single" w:sz="4" w:space="0" w:color="00000A"/>
              <w:right w:val="nil"/>
            </w:tcBorders>
            <w:shd w:val="clear" w:color="auto" w:fill="auto"/>
          </w:tcPr>
          <w:p w14:paraId="048BEBD7" w14:textId="77777777" w:rsidR="00EE7C42" w:rsidRPr="002A2354" w:rsidRDefault="00EE7C42" w:rsidP="00EE7C42">
            <w:pPr>
              <w:rPr>
                <w:rFonts w:cs="Cordia New"/>
                <w:i/>
                <w:sz w:val="12"/>
                <w:szCs w:val="12"/>
              </w:rPr>
            </w:pPr>
          </w:p>
        </w:tc>
      </w:tr>
      <w:tr w:rsidR="002A2354" w:rsidRPr="002A2354" w14:paraId="048BEBDD" w14:textId="77777777" w:rsidTr="00CE6333">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D9" w14:textId="77777777" w:rsidR="00EE7C42" w:rsidRPr="002A2354" w:rsidRDefault="00EE7C42" w:rsidP="00EE7C42">
            <w:pPr>
              <w:rPr>
                <w:rFonts w:cs="Cordia New"/>
                <w:b/>
                <w:caps/>
                <w:sz w:val="20"/>
                <w:szCs w:val="20"/>
              </w:rPr>
            </w:pPr>
            <w:r w:rsidRPr="002A2354">
              <w:rPr>
                <w:rFonts w:cs="Cordia New"/>
                <w:b/>
                <w:caps/>
                <w:sz w:val="20"/>
                <w:szCs w:val="20"/>
              </w:rPr>
              <w:t>Indicatori</w:t>
            </w:r>
          </w:p>
        </w:tc>
        <w:tc>
          <w:tcPr>
            <w:tcW w:w="5766"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A" w14:textId="77777777" w:rsidR="00EE7C42" w:rsidRPr="002A2354" w:rsidRDefault="00EE7C42" w:rsidP="00EE7C42">
            <w:pPr>
              <w:jc w:val="center"/>
              <w:rPr>
                <w:rFonts w:cs="Cordia New"/>
                <w:b/>
                <w:sz w:val="16"/>
                <w:szCs w:val="16"/>
              </w:rPr>
            </w:pPr>
            <w:r w:rsidRPr="002A2354">
              <w:rPr>
                <w:rFonts w:cs="Cordia New"/>
                <w:b/>
                <w:sz w:val="16"/>
                <w:szCs w:val="16"/>
              </w:rPr>
              <w:t>Nome indicatore</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B" w14:textId="77777777" w:rsidR="00EE7C42" w:rsidRPr="002A2354" w:rsidRDefault="00EE7C42" w:rsidP="00EE7C42">
            <w:pPr>
              <w:jc w:val="center"/>
              <w:rPr>
                <w:rFonts w:cs="Cordia New"/>
                <w:b/>
                <w:sz w:val="16"/>
                <w:szCs w:val="16"/>
              </w:rPr>
            </w:pPr>
            <w:r w:rsidRPr="002A2354">
              <w:rPr>
                <w:rFonts w:cs="Cordia New"/>
                <w:b/>
                <w:sz w:val="16"/>
                <w:szCs w:val="16"/>
              </w:rPr>
              <w:t>U. m.</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DC" w14:textId="77777777" w:rsidR="00EE7C42" w:rsidRPr="002A2354" w:rsidRDefault="00EE7C42" w:rsidP="00EE7C42">
            <w:pPr>
              <w:jc w:val="center"/>
              <w:rPr>
                <w:rFonts w:cs="Cordia New"/>
                <w:b/>
                <w:sz w:val="16"/>
                <w:szCs w:val="16"/>
              </w:rPr>
            </w:pPr>
            <w:r w:rsidRPr="002A2354">
              <w:rPr>
                <w:rFonts w:cs="Cordia New"/>
                <w:b/>
                <w:sz w:val="16"/>
                <w:szCs w:val="16"/>
              </w:rPr>
              <w:t>Valore atteso al 2023</w:t>
            </w:r>
          </w:p>
        </w:tc>
      </w:tr>
      <w:tr w:rsidR="002A2354" w:rsidRPr="002A2354" w14:paraId="048BEBE3" w14:textId="77777777" w:rsidTr="00F030F7">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DE" w14:textId="77777777" w:rsidR="00644F80" w:rsidRPr="002A2354" w:rsidRDefault="00644F80" w:rsidP="00EE7C42">
            <w:pPr>
              <w:rPr>
                <w:rFonts w:cs="Cordia New"/>
                <w:b/>
                <w:caps/>
                <w:sz w:val="20"/>
                <w:szCs w:val="20"/>
              </w:rPr>
            </w:pPr>
          </w:p>
        </w:tc>
        <w:tc>
          <w:tcPr>
            <w:tcW w:w="2093" w:type="dxa"/>
            <w:gridSpan w:val="4"/>
            <w:vMerge w:val="restart"/>
            <w:tcBorders>
              <w:top w:val="single" w:sz="4" w:space="0" w:color="00000A"/>
              <w:left w:val="single" w:sz="4" w:space="0" w:color="00000A"/>
              <w:right w:val="single" w:sz="4" w:space="0" w:color="00000A"/>
            </w:tcBorders>
            <w:shd w:val="clear" w:color="auto" w:fill="auto"/>
            <w:tcMar>
              <w:left w:w="108" w:type="dxa"/>
            </w:tcMar>
            <w:vAlign w:val="center"/>
          </w:tcPr>
          <w:p w14:paraId="048BEBDF" w14:textId="77777777" w:rsidR="00644F80" w:rsidRPr="002A2354" w:rsidRDefault="00644F80" w:rsidP="00EE7C42">
            <w:pPr>
              <w:rPr>
                <w:rFonts w:cs="Cordia New"/>
                <w:b/>
                <w:sz w:val="16"/>
                <w:szCs w:val="16"/>
              </w:rPr>
            </w:pPr>
            <w:r w:rsidRPr="002A2354">
              <w:rPr>
                <w:rFonts w:cs="Cordia New"/>
                <w:b/>
                <w:sz w:val="16"/>
                <w:szCs w:val="16"/>
              </w:rPr>
              <w:t>Indicatori QCM&amp;V</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0" w14:textId="77777777" w:rsidR="00644F80" w:rsidRPr="002A2354" w:rsidRDefault="00644F80" w:rsidP="00EE7C42">
            <w:pPr>
              <w:rPr>
                <w:rFonts w:cs="Cordia New"/>
                <w:i/>
                <w:sz w:val="16"/>
                <w:szCs w:val="16"/>
              </w:rPr>
            </w:pPr>
            <w:r w:rsidRPr="002A2354">
              <w:rPr>
                <w:rFonts w:cs="Cordia New"/>
                <w:i/>
                <w:sz w:val="16"/>
                <w:szCs w:val="16"/>
              </w:rPr>
              <w:t>O1 - Spesa pubblica totale</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1" w14:textId="77777777" w:rsidR="00644F80" w:rsidRPr="002A2354" w:rsidRDefault="00644F80" w:rsidP="00EE7C42">
            <w:pPr>
              <w:rPr>
                <w:rFonts w:cs="Cordia New"/>
                <w:i/>
                <w:sz w:val="16"/>
                <w:szCs w:val="16"/>
              </w:rPr>
            </w:pPr>
            <w:r w:rsidRPr="002A2354">
              <w:rPr>
                <w:rFonts w:cs="Cordia New"/>
                <w:i/>
                <w:sz w:val="16"/>
                <w:szCs w:val="16"/>
              </w:rPr>
              <w:t>€</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2" w14:textId="77777777" w:rsidR="00644F80" w:rsidRPr="002A2354" w:rsidRDefault="00644F80" w:rsidP="00485AE6">
            <w:pPr>
              <w:jc w:val="center"/>
              <w:rPr>
                <w:rFonts w:cs="Cordia New"/>
                <w:i/>
                <w:sz w:val="16"/>
                <w:szCs w:val="16"/>
              </w:rPr>
            </w:pPr>
            <w:r w:rsidRPr="002A2354">
              <w:rPr>
                <w:rFonts w:cs="Cordia New"/>
                <w:i/>
                <w:sz w:val="16"/>
                <w:szCs w:val="16"/>
              </w:rPr>
              <w:t>350.000</w:t>
            </w:r>
          </w:p>
        </w:tc>
      </w:tr>
      <w:tr w:rsidR="002A2354" w:rsidRPr="002A2354" w14:paraId="048BEBE9" w14:textId="77777777" w:rsidTr="00F030F7">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4" w14:textId="77777777" w:rsidR="00644F80" w:rsidRPr="002A2354" w:rsidRDefault="00644F80" w:rsidP="00EE7C42">
            <w:pPr>
              <w:rPr>
                <w:rFonts w:cs="Cordia New"/>
                <w:b/>
                <w:caps/>
                <w:sz w:val="20"/>
                <w:szCs w:val="20"/>
              </w:rPr>
            </w:pPr>
          </w:p>
        </w:tc>
        <w:tc>
          <w:tcPr>
            <w:tcW w:w="2093" w:type="dxa"/>
            <w:gridSpan w:val="4"/>
            <w:vMerge/>
            <w:tcBorders>
              <w:left w:val="single" w:sz="4" w:space="0" w:color="00000A"/>
              <w:right w:val="single" w:sz="4" w:space="0" w:color="00000A"/>
            </w:tcBorders>
            <w:shd w:val="clear" w:color="auto" w:fill="auto"/>
            <w:tcMar>
              <w:left w:w="108" w:type="dxa"/>
            </w:tcMar>
            <w:vAlign w:val="center"/>
          </w:tcPr>
          <w:p w14:paraId="048BEBE5" w14:textId="77777777" w:rsidR="00644F80" w:rsidRPr="002A2354" w:rsidRDefault="00644F80" w:rsidP="00EE7C42">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6" w14:textId="77777777" w:rsidR="00644F80" w:rsidRPr="002A2354" w:rsidRDefault="00644F80" w:rsidP="00EE7C42">
            <w:pPr>
              <w:rPr>
                <w:rFonts w:cs="Cordia New"/>
                <w:i/>
                <w:sz w:val="16"/>
                <w:szCs w:val="16"/>
              </w:rPr>
            </w:pPr>
            <w:r w:rsidRPr="002A2354">
              <w:rPr>
                <w:rFonts w:cs="Cordia New"/>
                <w:i/>
                <w:sz w:val="16"/>
                <w:szCs w:val="16"/>
              </w:rPr>
              <w:t>O2 – Investimenti totali</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7" w14:textId="77777777" w:rsidR="00644F80" w:rsidRPr="002A2354" w:rsidRDefault="00644F80" w:rsidP="00EE7C42">
            <w:pPr>
              <w:rPr>
                <w:rFonts w:cs="Cordia New"/>
                <w:i/>
                <w:sz w:val="16"/>
                <w:szCs w:val="16"/>
              </w:rPr>
            </w:pPr>
            <w:r w:rsidRPr="002A2354">
              <w:rPr>
                <w:rFonts w:cs="Cordia New"/>
                <w:i/>
                <w:sz w:val="16"/>
                <w:szCs w:val="16"/>
              </w:rPr>
              <w:t>€</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8" w14:textId="77777777" w:rsidR="00644F80" w:rsidRPr="002A2354" w:rsidRDefault="00644F80" w:rsidP="00485AE6">
            <w:pPr>
              <w:jc w:val="center"/>
              <w:rPr>
                <w:rFonts w:cs="Cordia New"/>
                <w:i/>
                <w:sz w:val="16"/>
                <w:szCs w:val="16"/>
              </w:rPr>
            </w:pPr>
            <w:r w:rsidRPr="002A2354">
              <w:rPr>
                <w:rFonts w:cs="Cordia New"/>
                <w:i/>
                <w:sz w:val="16"/>
                <w:szCs w:val="16"/>
              </w:rPr>
              <w:t>1.160.000</w:t>
            </w:r>
          </w:p>
        </w:tc>
      </w:tr>
      <w:tr w:rsidR="002A2354" w:rsidRPr="002A2354" w14:paraId="048BEBEF" w14:textId="77777777" w:rsidTr="00644F80">
        <w:trPr>
          <w:trHeight w:val="136"/>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EA" w14:textId="77777777" w:rsidR="00644F80" w:rsidRPr="002A2354" w:rsidRDefault="00644F80" w:rsidP="00EE7C42">
            <w:pPr>
              <w:rPr>
                <w:rFonts w:cs="Cordia New"/>
                <w:b/>
                <w:caps/>
                <w:sz w:val="20"/>
                <w:szCs w:val="20"/>
              </w:rPr>
            </w:pPr>
          </w:p>
        </w:tc>
        <w:tc>
          <w:tcPr>
            <w:tcW w:w="2093" w:type="dxa"/>
            <w:gridSpan w:val="4"/>
            <w:vMerge/>
            <w:tcBorders>
              <w:left w:val="single" w:sz="4" w:space="0" w:color="00000A"/>
              <w:right w:val="single" w:sz="4" w:space="0" w:color="00000A"/>
            </w:tcBorders>
            <w:shd w:val="clear" w:color="auto" w:fill="auto"/>
            <w:tcMar>
              <w:left w:w="108" w:type="dxa"/>
            </w:tcMar>
            <w:vAlign w:val="center"/>
          </w:tcPr>
          <w:p w14:paraId="048BEBEB" w14:textId="77777777" w:rsidR="00644F80" w:rsidRPr="002A2354" w:rsidRDefault="00644F80" w:rsidP="00EE7C42">
            <w:pPr>
              <w:rPr>
                <w:rFonts w:cs="Cordia New"/>
                <w:b/>
                <w:sz w:val="16"/>
                <w:szCs w:val="16"/>
              </w:rPr>
            </w:pPr>
          </w:p>
        </w:tc>
        <w:tc>
          <w:tcPr>
            <w:tcW w:w="3673" w:type="dxa"/>
            <w:gridSpan w:val="5"/>
            <w:tcBorders>
              <w:top w:val="single" w:sz="4" w:space="0" w:color="00000A"/>
              <w:left w:val="single" w:sz="4" w:space="0" w:color="00000A"/>
              <w:right w:val="single" w:sz="4" w:space="0" w:color="00000A"/>
            </w:tcBorders>
            <w:shd w:val="clear" w:color="auto" w:fill="auto"/>
            <w:tcMar>
              <w:left w:w="108" w:type="dxa"/>
            </w:tcMar>
          </w:tcPr>
          <w:p w14:paraId="048BEBEC" w14:textId="77777777" w:rsidR="00644F80" w:rsidRPr="002A2354" w:rsidRDefault="00644F80" w:rsidP="00EE7C42">
            <w:pPr>
              <w:rPr>
                <w:rFonts w:cs="Cordia New"/>
                <w:i/>
                <w:sz w:val="16"/>
                <w:szCs w:val="16"/>
              </w:rPr>
            </w:pPr>
            <w:r w:rsidRPr="002A2354">
              <w:rPr>
                <w:rFonts w:cs="Cordia New"/>
                <w:i/>
                <w:sz w:val="16"/>
                <w:szCs w:val="16"/>
              </w:rPr>
              <w:t>O3 - Numero di operazioni sovvenzionate</w:t>
            </w:r>
          </w:p>
        </w:tc>
        <w:tc>
          <w:tcPr>
            <w:tcW w:w="743" w:type="dxa"/>
            <w:gridSpan w:val="2"/>
            <w:tcBorders>
              <w:top w:val="single" w:sz="4" w:space="0" w:color="00000A"/>
              <w:left w:val="single" w:sz="4" w:space="0" w:color="00000A"/>
              <w:right w:val="single" w:sz="4" w:space="0" w:color="00000A"/>
            </w:tcBorders>
            <w:shd w:val="clear" w:color="auto" w:fill="auto"/>
            <w:tcMar>
              <w:left w:w="108" w:type="dxa"/>
            </w:tcMar>
          </w:tcPr>
          <w:p w14:paraId="048BEBED" w14:textId="77777777" w:rsidR="00644F80" w:rsidRPr="002A2354" w:rsidRDefault="00644F80" w:rsidP="00EE7C42">
            <w:pPr>
              <w:rPr>
                <w:rFonts w:cs="Cordia New"/>
                <w:i/>
                <w:sz w:val="16"/>
                <w:szCs w:val="16"/>
              </w:rPr>
            </w:pPr>
            <w:r w:rsidRPr="002A2354">
              <w:rPr>
                <w:rFonts w:cs="Cordia New"/>
                <w:i/>
                <w:sz w:val="16"/>
                <w:szCs w:val="16"/>
              </w:rPr>
              <w:t>n°</w:t>
            </w:r>
          </w:p>
        </w:tc>
        <w:tc>
          <w:tcPr>
            <w:tcW w:w="2098" w:type="dxa"/>
            <w:gridSpan w:val="2"/>
            <w:tcBorders>
              <w:top w:val="single" w:sz="4" w:space="0" w:color="00000A"/>
              <w:left w:val="single" w:sz="4" w:space="0" w:color="00000A"/>
              <w:right w:val="single" w:sz="4" w:space="0" w:color="00000A"/>
            </w:tcBorders>
            <w:shd w:val="clear" w:color="auto" w:fill="auto"/>
            <w:tcMar>
              <w:left w:w="108" w:type="dxa"/>
            </w:tcMar>
          </w:tcPr>
          <w:p w14:paraId="048BEBEE" w14:textId="77777777" w:rsidR="00644F80" w:rsidRPr="002A2354" w:rsidRDefault="00644F80" w:rsidP="00485AE6">
            <w:pPr>
              <w:jc w:val="center"/>
              <w:rPr>
                <w:rFonts w:cs="Cordia New"/>
                <w:i/>
                <w:sz w:val="16"/>
                <w:szCs w:val="16"/>
              </w:rPr>
            </w:pPr>
            <w:r w:rsidRPr="002A2354">
              <w:rPr>
                <w:rFonts w:cs="Cordia New"/>
                <w:i/>
                <w:sz w:val="16"/>
                <w:szCs w:val="16"/>
              </w:rPr>
              <w:t>4</w:t>
            </w:r>
          </w:p>
        </w:tc>
      </w:tr>
      <w:tr w:rsidR="002A2354" w:rsidRPr="002A2354" w14:paraId="048BEC01" w14:textId="77777777" w:rsidTr="009974E2">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F6" w14:textId="77777777" w:rsidR="00EE7C42" w:rsidRPr="002A2354" w:rsidRDefault="00EE7C42" w:rsidP="00EE7C42">
            <w:pPr>
              <w:rPr>
                <w:rFonts w:cs="Cordia New"/>
                <w:b/>
                <w:caps/>
                <w:sz w:val="20"/>
                <w:szCs w:val="20"/>
              </w:rPr>
            </w:pPr>
          </w:p>
        </w:tc>
        <w:tc>
          <w:tcPr>
            <w:tcW w:w="209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BF7" w14:textId="77777777" w:rsidR="00EE7C42" w:rsidRPr="002A2354" w:rsidRDefault="00EE7C42" w:rsidP="00EE7C42">
            <w:pPr>
              <w:rPr>
                <w:rFonts w:cs="Cordia New"/>
                <w:b/>
                <w:sz w:val="16"/>
                <w:szCs w:val="16"/>
              </w:rPr>
            </w:pPr>
            <w:r w:rsidRPr="002A2354">
              <w:rPr>
                <w:rFonts w:cs="Cordia New"/>
                <w:b/>
                <w:sz w:val="16"/>
                <w:szCs w:val="16"/>
              </w:rPr>
              <w:t>Indicatori PSL</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F8" w14:textId="77777777" w:rsidR="00EE7C42" w:rsidRPr="002A2354" w:rsidRDefault="00485AE6" w:rsidP="00EE7C42">
            <w:pPr>
              <w:rPr>
                <w:rFonts w:cs="Cordia New"/>
                <w:i/>
                <w:sz w:val="16"/>
                <w:szCs w:val="16"/>
              </w:rPr>
            </w:pPr>
            <w:r w:rsidRPr="002A2354">
              <w:rPr>
                <w:rFonts w:cs="Cordia New"/>
                <w:i/>
                <w:sz w:val="16"/>
                <w:szCs w:val="16"/>
              </w:rPr>
              <w:t>Finanziario: contributo pubblico</w:t>
            </w:r>
          </w:p>
          <w:p w14:paraId="048BEBF9" w14:textId="77777777" w:rsidR="00485AE6" w:rsidRPr="002A2354" w:rsidRDefault="00485AE6" w:rsidP="00EE7C42">
            <w:pPr>
              <w:rPr>
                <w:rFonts w:cs="Cordia New"/>
                <w:i/>
                <w:sz w:val="16"/>
                <w:szCs w:val="16"/>
              </w:rPr>
            </w:pPr>
            <w:r w:rsidRPr="002A2354">
              <w:rPr>
                <w:rFonts w:cs="Cordia New"/>
                <w:i/>
                <w:sz w:val="16"/>
                <w:szCs w:val="16"/>
              </w:rPr>
              <w:t>Di prodotto: interventi sostenuti</w:t>
            </w:r>
          </w:p>
          <w:p w14:paraId="048BEBFA" w14:textId="77777777" w:rsidR="00485AE6" w:rsidRPr="002A2354" w:rsidRDefault="00485AE6" w:rsidP="00EE7C42">
            <w:pPr>
              <w:rPr>
                <w:rFonts w:cs="Cordia New"/>
                <w:i/>
                <w:sz w:val="16"/>
                <w:szCs w:val="16"/>
              </w:rPr>
            </w:pPr>
            <w:r w:rsidRPr="002A2354">
              <w:rPr>
                <w:rFonts w:cs="Cordia New"/>
                <w:i/>
                <w:sz w:val="16"/>
                <w:szCs w:val="16"/>
              </w:rPr>
              <w:t>Di risultato: aziende conferenti</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FB" w14:textId="77777777" w:rsidR="00EE7C42" w:rsidRPr="002A2354" w:rsidRDefault="00485AE6" w:rsidP="00EE7C42">
            <w:pPr>
              <w:rPr>
                <w:rFonts w:cs="Cordia New"/>
                <w:i/>
                <w:sz w:val="16"/>
                <w:szCs w:val="16"/>
              </w:rPr>
            </w:pPr>
            <w:r w:rsidRPr="002A2354">
              <w:rPr>
                <w:rFonts w:cs="Cordia New"/>
                <w:i/>
                <w:sz w:val="16"/>
                <w:szCs w:val="16"/>
              </w:rPr>
              <w:t>€</w:t>
            </w:r>
          </w:p>
          <w:p w14:paraId="048BEBFC" w14:textId="77777777" w:rsidR="00485AE6" w:rsidRPr="002A2354" w:rsidRDefault="00485AE6" w:rsidP="00EE7C42">
            <w:pPr>
              <w:rPr>
                <w:rFonts w:cs="Cordia New"/>
                <w:i/>
                <w:sz w:val="16"/>
                <w:szCs w:val="16"/>
              </w:rPr>
            </w:pPr>
            <w:r w:rsidRPr="002A2354">
              <w:rPr>
                <w:rFonts w:cs="Cordia New"/>
                <w:i/>
                <w:sz w:val="16"/>
                <w:szCs w:val="16"/>
              </w:rPr>
              <w:t>n°</w:t>
            </w:r>
          </w:p>
          <w:p w14:paraId="048BEBFD" w14:textId="77777777" w:rsidR="00485AE6" w:rsidRPr="002A2354" w:rsidRDefault="00485AE6" w:rsidP="00EE7C42">
            <w:pPr>
              <w:rPr>
                <w:rFonts w:cs="Cordia New"/>
                <w:i/>
                <w:sz w:val="16"/>
                <w:szCs w:val="16"/>
              </w:rPr>
            </w:pPr>
            <w:r w:rsidRPr="002A2354">
              <w:rPr>
                <w:rFonts w:cs="Cordia New"/>
                <w:i/>
                <w:sz w:val="16"/>
                <w:szCs w:val="16"/>
              </w:rPr>
              <w:t>n°</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BFE" w14:textId="77777777" w:rsidR="00EE7C42" w:rsidRPr="002A2354" w:rsidRDefault="00485AE6" w:rsidP="00485AE6">
            <w:pPr>
              <w:jc w:val="center"/>
              <w:rPr>
                <w:rFonts w:cs="Cordia New"/>
                <w:i/>
                <w:sz w:val="16"/>
                <w:szCs w:val="16"/>
              </w:rPr>
            </w:pPr>
            <w:r w:rsidRPr="002A2354">
              <w:rPr>
                <w:rFonts w:cs="Cordia New"/>
                <w:i/>
                <w:sz w:val="16"/>
                <w:szCs w:val="16"/>
              </w:rPr>
              <w:t>350.000</w:t>
            </w:r>
          </w:p>
          <w:p w14:paraId="048BEBFF" w14:textId="77777777" w:rsidR="00485AE6" w:rsidRPr="002A2354" w:rsidRDefault="00485AE6" w:rsidP="00485AE6">
            <w:pPr>
              <w:jc w:val="center"/>
              <w:rPr>
                <w:rFonts w:cs="Cordia New"/>
                <w:i/>
                <w:sz w:val="16"/>
                <w:szCs w:val="16"/>
              </w:rPr>
            </w:pPr>
            <w:r w:rsidRPr="002A2354">
              <w:rPr>
                <w:rFonts w:cs="Cordia New"/>
                <w:i/>
                <w:sz w:val="16"/>
                <w:szCs w:val="16"/>
              </w:rPr>
              <w:t>4</w:t>
            </w:r>
          </w:p>
          <w:p w14:paraId="048BEC00" w14:textId="77777777" w:rsidR="00485AE6" w:rsidRPr="002A2354" w:rsidRDefault="00485AE6" w:rsidP="00485AE6">
            <w:pPr>
              <w:jc w:val="center"/>
              <w:rPr>
                <w:rFonts w:cs="Cordia New"/>
                <w:i/>
                <w:sz w:val="16"/>
                <w:szCs w:val="16"/>
              </w:rPr>
            </w:pPr>
            <w:r w:rsidRPr="002A2354">
              <w:rPr>
                <w:rFonts w:cs="Cordia New"/>
                <w:i/>
                <w:sz w:val="16"/>
                <w:szCs w:val="16"/>
              </w:rPr>
              <w:t>25</w:t>
            </w:r>
          </w:p>
        </w:tc>
      </w:tr>
      <w:tr w:rsidR="002A2354" w:rsidRPr="002A2354" w14:paraId="048BEC07" w14:textId="77777777" w:rsidTr="009974E2">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2" w14:textId="77777777" w:rsidR="009974E2" w:rsidRPr="002A2354" w:rsidRDefault="009974E2" w:rsidP="00EE7C42">
            <w:pPr>
              <w:rPr>
                <w:rFonts w:cs="Cordia New"/>
                <w:b/>
                <w:caps/>
                <w:sz w:val="20"/>
                <w:szCs w:val="20"/>
              </w:rPr>
            </w:pPr>
          </w:p>
        </w:tc>
        <w:tc>
          <w:tcPr>
            <w:tcW w:w="2093" w:type="dxa"/>
            <w:gridSpan w:val="4"/>
            <w:tcBorders>
              <w:top w:val="single" w:sz="4" w:space="0" w:color="00000A"/>
              <w:left w:val="single" w:sz="4" w:space="0" w:color="00000A"/>
              <w:right w:val="single" w:sz="4" w:space="0" w:color="00000A"/>
            </w:tcBorders>
            <w:shd w:val="clear" w:color="auto" w:fill="auto"/>
            <w:tcMar>
              <w:left w:w="108" w:type="dxa"/>
            </w:tcMar>
            <w:vAlign w:val="center"/>
          </w:tcPr>
          <w:p w14:paraId="048BEC03" w14:textId="7085A2AC" w:rsidR="009974E2" w:rsidRPr="002A2354" w:rsidRDefault="009974E2" w:rsidP="00EE7C42">
            <w:pPr>
              <w:rPr>
                <w:rFonts w:cs="Cordia New"/>
                <w:b/>
                <w:sz w:val="16"/>
                <w:szCs w:val="16"/>
              </w:rPr>
            </w:pPr>
            <w:r w:rsidRPr="002A2354">
              <w:rPr>
                <w:rFonts w:cs="Cordia New"/>
                <w:b/>
                <w:sz w:val="16"/>
                <w:szCs w:val="16"/>
              </w:rPr>
              <w:t>Accordi di filiera</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4" w14:textId="45B9504C" w:rsidR="009974E2" w:rsidRPr="002A2354" w:rsidRDefault="009974E2" w:rsidP="00EE7C42">
            <w:pPr>
              <w:rPr>
                <w:rFonts w:cs="Cordia New"/>
                <w:i/>
                <w:sz w:val="16"/>
                <w:szCs w:val="16"/>
              </w:rPr>
            </w:pPr>
            <w:r w:rsidRPr="002A2354">
              <w:rPr>
                <w:rFonts w:cs="Cordia New"/>
                <w:i/>
                <w:sz w:val="16"/>
                <w:szCs w:val="16"/>
              </w:rPr>
              <w:t>Numero di interventi compresi negli Accordi di filiera</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5" w14:textId="3F9B70D7" w:rsidR="009974E2" w:rsidRPr="002A2354" w:rsidRDefault="009974E2" w:rsidP="00EE7C42">
            <w:pPr>
              <w:rPr>
                <w:rFonts w:cs="Cordia New"/>
                <w:i/>
                <w:sz w:val="16"/>
                <w:szCs w:val="16"/>
              </w:rPr>
            </w:pPr>
            <w:r w:rsidRPr="002A2354">
              <w:rPr>
                <w:rFonts w:cs="Cordia New"/>
                <w:i/>
                <w:sz w:val="16"/>
                <w:szCs w:val="16"/>
              </w:rPr>
              <w:t>n°</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6" w14:textId="46E61E3D" w:rsidR="009974E2" w:rsidRPr="002A2354" w:rsidRDefault="009974E2" w:rsidP="009974E2">
            <w:pPr>
              <w:jc w:val="center"/>
              <w:rPr>
                <w:rFonts w:cs="Cordia New"/>
                <w:i/>
                <w:sz w:val="16"/>
                <w:szCs w:val="16"/>
              </w:rPr>
            </w:pPr>
            <w:r w:rsidRPr="002A2354">
              <w:rPr>
                <w:rFonts w:cs="Cordia New"/>
                <w:i/>
                <w:sz w:val="16"/>
                <w:szCs w:val="16"/>
              </w:rPr>
              <w:t>3</w:t>
            </w:r>
          </w:p>
        </w:tc>
      </w:tr>
      <w:tr w:rsidR="002A2354" w:rsidRPr="002A2354" w14:paraId="048BEC0D" w14:textId="77777777" w:rsidTr="00644F80">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8" w14:textId="77777777" w:rsidR="009974E2" w:rsidRPr="002A2354" w:rsidRDefault="009974E2" w:rsidP="00EE7C42">
            <w:pPr>
              <w:rPr>
                <w:rFonts w:cs="Cordia New"/>
                <w:b/>
                <w:caps/>
                <w:sz w:val="20"/>
                <w:szCs w:val="20"/>
              </w:rPr>
            </w:pPr>
          </w:p>
        </w:tc>
        <w:tc>
          <w:tcPr>
            <w:tcW w:w="2093" w:type="dxa"/>
            <w:gridSpan w:val="4"/>
            <w:vMerge w:val="restart"/>
            <w:tcBorders>
              <w:left w:val="single" w:sz="4" w:space="0" w:color="00000A"/>
              <w:right w:val="single" w:sz="4" w:space="0" w:color="00000A"/>
            </w:tcBorders>
            <w:shd w:val="clear" w:color="auto" w:fill="auto"/>
            <w:tcMar>
              <w:left w:w="108" w:type="dxa"/>
            </w:tcMar>
            <w:vAlign w:val="center"/>
          </w:tcPr>
          <w:p w14:paraId="048BEC09" w14:textId="6F3EB64B" w:rsidR="009974E2" w:rsidRPr="002A2354" w:rsidRDefault="009974E2" w:rsidP="00EE7C42">
            <w:pPr>
              <w:rPr>
                <w:rFonts w:cs="Cordia New"/>
                <w:b/>
                <w:sz w:val="16"/>
                <w:szCs w:val="16"/>
              </w:rPr>
            </w:pPr>
            <w:r w:rsidRPr="002A2354">
              <w:rPr>
                <w:rFonts w:cs="Cordia New"/>
                <w:b/>
                <w:sz w:val="16"/>
                <w:szCs w:val="16"/>
              </w:rPr>
              <w:t>Indicatori ambientali*</w:t>
            </w: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A" w14:textId="2BF8E09A" w:rsidR="009974E2" w:rsidRPr="002A2354" w:rsidRDefault="00433876" w:rsidP="00EE7C42">
            <w:pPr>
              <w:rPr>
                <w:rFonts w:cs="Cordia New"/>
                <w:i/>
                <w:sz w:val="16"/>
                <w:szCs w:val="16"/>
              </w:rPr>
            </w:pPr>
            <w:r w:rsidRPr="002A2354">
              <w:rPr>
                <w:rFonts w:cs="Cordia New"/>
                <w:i/>
                <w:sz w:val="16"/>
                <w:szCs w:val="16"/>
              </w:rPr>
              <w:t xml:space="preserve">Impianti e attrezzature </w:t>
            </w:r>
            <w:r w:rsidR="00644F80" w:rsidRPr="002A2354">
              <w:rPr>
                <w:rFonts w:cs="Cordia New"/>
                <w:i/>
                <w:sz w:val="16"/>
                <w:szCs w:val="16"/>
              </w:rPr>
              <w:t>realizzati nel rispetto delle disposizioni volte al risparmio e all’efficientamento energetico e con particolare riguardo al controllo del suolo dell’area dell’acqua e delle emissioni.</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C0B" w14:textId="5D66575D" w:rsidR="009974E2" w:rsidRPr="002A2354" w:rsidRDefault="00644F80" w:rsidP="00644F80">
            <w:pPr>
              <w:rPr>
                <w:rFonts w:cs="Cordia New"/>
                <w:i/>
                <w:sz w:val="16"/>
                <w:szCs w:val="16"/>
              </w:rPr>
            </w:pPr>
            <w:r w:rsidRPr="002A2354">
              <w:rPr>
                <w:rFonts w:cs="Cordia New"/>
                <w:i/>
                <w:sz w:val="16"/>
                <w:szCs w:val="16"/>
              </w:rPr>
              <w:t>n°</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C0C" w14:textId="490EC49F" w:rsidR="009974E2" w:rsidRPr="002A2354" w:rsidRDefault="00644F80" w:rsidP="00644F80">
            <w:pPr>
              <w:jc w:val="center"/>
              <w:rPr>
                <w:rFonts w:cs="Cordia New"/>
                <w:i/>
                <w:sz w:val="16"/>
                <w:szCs w:val="16"/>
              </w:rPr>
            </w:pPr>
            <w:r w:rsidRPr="002A2354">
              <w:rPr>
                <w:rFonts w:cs="Cordia New"/>
                <w:i/>
                <w:sz w:val="16"/>
                <w:szCs w:val="16"/>
              </w:rPr>
              <w:t>4</w:t>
            </w:r>
          </w:p>
        </w:tc>
      </w:tr>
      <w:tr w:rsidR="002A2354" w:rsidRPr="002A2354" w14:paraId="048BEC13" w14:textId="77777777" w:rsidTr="009974E2">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0E" w14:textId="77777777" w:rsidR="009974E2" w:rsidRPr="002A2354" w:rsidRDefault="009974E2" w:rsidP="00EE7C42">
            <w:pPr>
              <w:rPr>
                <w:rFonts w:cs="Cordia New"/>
                <w:b/>
                <w:caps/>
                <w:sz w:val="20"/>
                <w:szCs w:val="20"/>
              </w:rPr>
            </w:pPr>
          </w:p>
        </w:tc>
        <w:tc>
          <w:tcPr>
            <w:tcW w:w="2093" w:type="dxa"/>
            <w:gridSpan w:val="4"/>
            <w:vMerge/>
            <w:tcBorders>
              <w:left w:val="single" w:sz="4" w:space="0" w:color="00000A"/>
              <w:bottom w:val="single" w:sz="4" w:space="0" w:color="00000A"/>
              <w:right w:val="single" w:sz="4" w:space="0" w:color="00000A"/>
            </w:tcBorders>
            <w:shd w:val="clear" w:color="auto" w:fill="auto"/>
            <w:tcMar>
              <w:left w:w="108" w:type="dxa"/>
            </w:tcMar>
            <w:vAlign w:val="center"/>
          </w:tcPr>
          <w:p w14:paraId="048BEC0F" w14:textId="77777777" w:rsidR="009974E2" w:rsidRPr="002A2354" w:rsidRDefault="009974E2" w:rsidP="00EE7C42">
            <w:pPr>
              <w:rPr>
                <w:rFonts w:cs="Cordia New"/>
                <w:b/>
                <w:sz w:val="16"/>
                <w:szCs w:val="16"/>
              </w:rPr>
            </w:pPr>
          </w:p>
        </w:tc>
        <w:tc>
          <w:tcPr>
            <w:tcW w:w="3673"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10" w14:textId="77777777" w:rsidR="009974E2" w:rsidRPr="002A2354" w:rsidRDefault="009974E2" w:rsidP="00EE7C42">
            <w:pPr>
              <w:rPr>
                <w:rFonts w:cs="Cordia New"/>
                <w:i/>
                <w:sz w:val="16"/>
                <w:szCs w:val="16"/>
              </w:rPr>
            </w:pP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11" w14:textId="77777777" w:rsidR="009974E2" w:rsidRPr="002A2354" w:rsidRDefault="009974E2" w:rsidP="00EE7C42">
            <w:pPr>
              <w:rPr>
                <w:rFonts w:cs="Cordia New"/>
                <w:i/>
                <w:sz w:val="16"/>
                <w:szCs w:val="16"/>
              </w:rPr>
            </w:pP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12" w14:textId="77777777" w:rsidR="009974E2" w:rsidRPr="002A2354" w:rsidRDefault="009974E2" w:rsidP="00EE7C42">
            <w:pPr>
              <w:rPr>
                <w:rFonts w:cs="Cordia New"/>
                <w:i/>
                <w:sz w:val="16"/>
                <w:szCs w:val="16"/>
              </w:rPr>
            </w:pPr>
          </w:p>
        </w:tc>
      </w:tr>
      <w:tr w:rsidR="002A2354" w:rsidRPr="002A2354" w14:paraId="048BEC16" w14:textId="77777777" w:rsidTr="00CE6333">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8BEC14" w14:textId="77777777" w:rsidR="00EE7C42" w:rsidRPr="002A2354" w:rsidRDefault="00EE7C42" w:rsidP="00EE7C42">
            <w:pPr>
              <w:rPr>
                <w:rFonts w:cs="Cordia New"/>
                <w:b/>
                <w:caps/>
                <w:sz w:val="20"/>
                <w:szCs w:val="20"/>
              </w:rPr>
            </w:pPr>
          </w:p>
        </w:tc>
        <w:tc>
          <w:tcPr>
            <w:tcW w:w="8607" w:type="dxa"/>
            <w:gridSpan w:val="1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8BEC15" w14:textId="77777777" w:rsidR="00EE7C42" w:rsidRPr="002A2354" w:rsidRDefault="00EE7C42" w:rsidP="00EE7C42">
            <w:pPr>
              <w:rPr>
                <w:rFonts w:cs="Cordia New"/>
                <w:sz w:val="16"/>
                <w:szCs w:val="16"/>
              </w:rPr>
            </w:pPr>
            <w:r w:rsidRPr="002A2354">
              <w:rPr>
                <w:rFonts w:cs="Cordia New"/>
                <w:sz w:val="16"/>
                <w:szCs w:val="16"/>
              </w:rPr>
              <w:t>* Da definire concordemente con l’Autorità Ambientale del Programma</w:t>
            </w:r>
          </w:p>
        </w:tc>
      </w:tr>
    </w:tbl>
    <w:p w14:paraId="048BEC17" w14:textId="212AE11C" w:rsidR="00447CFD" w:rsidRPr="002A2354" w:rsidRDefault="00447CFD">
      <w:pPr>
        <w:rPr>
          <w:rFonts w:cs="Cordia New"/>
          <w:b/>
          <w:caps/>
          <w:sz w:val="16"/>
          <w:szCs w:val="16"/>
        </w:rPr>
      </w:pPr>
    </w:p>
    <w:p w14:paraId="050AAAE5" w14:textId="103258F8" w:rsidR="006C5E0A" w:rsidRPr="002A2354" w:rsidRDefault="006C5E0A">
      <w:pPr>
        <w:rPr>
          <w:rFonts w:cs="Cordia New"/>
          <w:b/>
          <w:caps/>
          <w:sz w:val="16"/>
          <w:szCs w:val="16"/>
        </w:rPr>
      </w:pPr>
    </w:p>
    <w:p w14:paraId="768BDEB5" w14:textId="11E77616" w:rsidR="006C5E0A" w:rsidRPr="002A2354" w:rsidRDefault="006C5E0A" w:rsidP="006C5E0A">
      <w:pPr>
        <w:jc w:val="center"/>
        <w:rPr>
          <w:rFonts w:cs="Cordia New"/>
          <w:b/>
          <w:caps/>
        </w:rPr>
      </w:pPr>
    </w:p>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9988"/>
      </w:tblGrid>
      <w:tr w:rsidR="002A2354" w:rsidRPr="002A2354" w14:paraId="048BEC19" w14:textId="77777777" w:rsidTr="006C5E0A">
        <w:trPr>
          <w:trHeight w:val="20"/>
        </w:trPr>
        <w:tc>
          <w:tcPr>
            <w:tcW w:w="998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18" w14:textId="77777777" w:rsidR="00447CFD" w:rsidRPr="002A2354" w:rsidRDefault="001F11B3">
            <w:pPr>
              <w:jc w:val="center"/>
              <w:rPr>
                <w:rFonts w:cs="Cordia New"/>
                <w:b/>
                <w:caps/>
                <w:sz w:val="20"/>
                <w:szCs w:val="20"/>
              </w:rPr>
            </w:pPr>
            <w:r w:rsidRPr="002A2354">
              <w:rPr>
                <w:rFonts w:cs="Cordia New"/>
                <w:b/>
                <w:caps/>
                <w:sz w:val="20"/>
                <w:szCs w:val="20"/>
              </w:rPr>
              <w:t>CRITERI DI SELEZIONE</w:t>
            </w:r>
          </w:p>
        </w:tc>
      </w:tr>
    </w:tbl>
    <w:p w14:paraId="048BEC1A" w14:textId="77777777" w:rsidR="00447CFD" w:rsidRPr="002A2354" w:rsidRDefault="00447CFD">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834"/>
        <w:gridCol w:w="25"/>
        <w:gridCol w:w="8416"/>
        <w:gridCol w:w="708"/>
      </w:tblGrid>
      <w:tr w:rsidR="002A2354" w:rsidRPr="002A2354" w14:paraId="048BEC1D"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048BEC1B"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MACROCRITERI DI VALUTAZIONE</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048BEC1C"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PUNTI</w:t>
            </w:r>
          </w:p>
        </w:tc>
      </w:tr>
      <w:tr w:rsidR="002A2354" w:rsidRPr="002A2354" w14:paraId="048BEC20" w14:textId="77777777">
        <w:trPr>
          <w:trHeight w:val="20"/>
        </w:trPr>
        <w:tc>
          <w:tcPr>
            <w:tcW w:w="9497" w:type="dxa"/>
            <w:gridSpan w:val="3"/>
            <w:tcBorders>
              <w:top w:val="single" w:sz="4" w:space="0" w:color="00000A"/>
              <w:left w:val="nil"/>
              <w:bottom w:val="single" w:sz="4" w:space="0" w:color="00000A"/>
              <w:right w:val="nil"/>
            </w:tcBorders>
            <w:shd w:val="clear" w:color="auto" w:fill="FFFFFF"/>
            <w:vAlign w:val="center"/>
          </w:tcPr>
          <w:p w14:paraId="048BEC1E" w14:textId="77777777" w:rsidR="00447CFD" w:rsidRPr="002A2354" w:rsidRDefault="00447CFD">
            <w:pPr>
              <w:rPr>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048BEC1F" w14:textId="77777777" w:rsidR="00447CFD" w:rsidRPr="002A2354" w:rsidRDefault="00447CFD">
            <w:pPr>
              <w:rPr>
                <w:sz w:val="6"/>
                <w:szCs w:val="6"/>
              </w:rPr>
            </w:pPr>
          </w:p>
        </w:tc>
      </w:tr>
      <w:tr w:rsidR="002A2354" w:rsidRPr="002A2354" w14:paraId="048BEC23"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21" w14:textId="77777777" w:rsidR="00447CFD" w:rsidRPr="002A2354" w:rsidRDefault="001F11B3">
            <w:pPr>
              <w:rPr>
                <w:rFonts w:eastAsia="Times New Roman" w:cs="Times New Roman"/>
                <w:b/>
                <w:bCs/>
                <w:sz w:val="18"/>
                <w:szCs w:val="18"/>
              </w:rPr>
            </w:pPr>
            <w:r w:rsidRPr="002A2354">
              <w:rPr>
                <w:rFonts w:eastAsia="Times New Roman" w:cs="Times New Roman"/>
                <w:b/>
                <w:bCs/>
                <w:sz w:val="18"/>
                <w:szCs w:val="18"/>
              </w:rPr>
              <w:t>Requisiti qualitativi *</w:t>
            </w:r>
          </w:p>
        </w:tc>
        <w:tc>
          <w:tcPr>
            <w:tcW w:w="710" w:type="dxa"/>
            <w:tcBorders>
              <w:top w:val="single" w:sz="4" w:space="0" w:color="00000A"/>
              <w:left w:val="nil"/>
              <w:bottom w:val="single" w:sz="4" w:space="0" w:color="00000A"/>
              <w:right w:val="single" w:sz="4" w:space="0" w:color="00000A"/>
            </w:tcBorders>
            <w:shd w:val="clear" w:color="auto" w:fill="FFCC99"/>
            <w:vAlign w:val="center"/>
          </w:tcPr>
          <w:p w14:paraId="048BEC22"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23</w:t>
            </w:r>
          </w:p>
        </w:tc>
      </w:tr>
      <w:tr w:rsidR="002A2354" w:rsidRPr="002A2354" w14:paraId="048BEC26" w14:textId="77777777">
        <w:trPr>
          <w:trHeight w:val="20"/>
        </w:trPr>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24" w14:textId="77777777" w:rsidR="00447CFD" w:rsidRPr="002A2354" w:rsidRDefault="001F11B3">
            <w:pPr>
              <w:jc w:val="center"/>
              <w:rPr>
                <w:rFonts w:eastAsia="Times New Roman" w:cs="Times New Roman"/>
                <w:bCs/>
                <w:sz w:val="18"/>
                <w:szCs w:val="18"/>
              </w:rPr>
            </w:pPr>
            <w:r w:rsidRPr="002A2354">
              <w:rPr>
                <w:rFonts w:eastAsia="Times New Roman" w:cs="Times New Roman"/>
                <w:bCs/>
                <w:sz w:val="18"/>
                <w:szCs w:val="18"/>
              </w:rPr>
              <w:t>1</w:t>
            </w:r>
          </w:p>
        </w:tc>
        <w:tc>
          <w:tcPr>
            <w:tcW w:w="9357" w:type="dxa"/>
            <w:gridSpan w:val="3"/>
            <w:tcBorders>
              <w:top w:val="single" w:sz="4" w:space="0" w:color="00000A"/>
              <w:left w:val="nil"/>
              <w:bottom w:val="single" w:sz="4" w:space="0" w:color="00000A"/>
              <w:right w:val="single" w:sz="4" w:space="0" w:color="00000A"/>
            </w:tcBorders>
            <w:shd w:val="clear" w:color="auto" w:fill="FFFFFF"/>
            <w:vAlign w:val="center"/>
          </w:tcPr>
          <w:p w14:paraId="048BEC25" w14:textId="77777777" w:rsidR="00447CFD" w:rsidRPr="002A2354" w:rsidRDefault="001F11B3">
            <w:pPr>
              <w:rPr>
                <w:rFonts w:cs="Tahoma"/>
                <w:sz w:val="18"/>
                <w:szCs w:val="18"/>
              </w:rPr>
            </w:pPr>
            <w:r w:rsidRPr="002A2354">
              <w:rPr>
                <w:rFonts w:cs="Tahoma"/>
                <w:sz w:val="18"/>
                <w:szCs w:val="18"/>
              </w:rPr>
              <w:t>Tipologia d’investimento</w:t>
            </w:r>
          </w:p>
        </w:tc>
      </w:tr>
      <w:tr w:rsidR="002A2354" w:rsidRPr="002A2354" w14:paraId="048BEC29" w14:textId="77777777">
        <w:trPr>
          <w:trHeight w:val="20"/>
        </w:trPr>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27" w14:textId="77777777" w:rsidR="00447CFD" w:rsidRPr="002A2354" w:rsidRDefault="001F11B3">
            <w:pPr>
              <w:jc w:val="center"/>
              <w:rPr>
                <w:rFonts w:eastAsia="Times New Roman" w:cs="Times New Roman"/>
                <w:bCs/>
                <w:sz w:val="18"/>
                <w:szCs w:val="18"/>
              </w:rPr>
            </w:pPr>
            <w:r w:rsidRPr="002A2354">
              <w:rPr>
                <w:rFonts w:eastAsia="Times New Roman" w:cs="Times New Roman"/>
                <w:bCs/>
                <w:sz w:val="18"/>
                <w:szCs w:val="18"/>
              </w:rPr>
              <w:t>2</w:t>
            </w:r>
          </w:p>
        </w:tc>
        <w:tc>
          <w:tcPr>
            <w:tcW w:w="9357" w:type="dxa"/>
            <w:gridSpan w:val="3"/>
            <w:tcBorders>
              <w:top w:val="single" w:sz="4" w:space="0" w:color="00000A"/>
              <w:left w:val="nil"/>
              <w:bottom w:val="single" w:sz="4" w:space="0" w:color="00000A"/>
              <w:right w:val="single" w:sz="4" w:space="0" w:color="00000A"/>
            </w:tcBorders>
            <w:shd w:val="clear" w:color="auto" w:fill="FFFFFF"/>
            <w:vAlign w:val="center"/>
          </w:tcPr>
          <w:p w14:paraId="048BEC28" w14:textId="77777777" w:rsidR="00447CFD" w:rsidRPr="002A2354" w:rsidRDefault="001F11B3">
            <w:pPr>
              <w:rPr>
                <w:rFonts w:cs="Tahoma"/>
                <w:sz w:val="18"/>
                <w:szCs w:val="18"/>
              </w:rPr>
            </w:pPr>
            <w:r w:rsidRPr="002A2354">
              <w:rPr>
                <w:rFonts w:cs="Tahoma"/>
                <w:sz w:val="18"/>
                <w:szCs w:val="18"/>
              </w:rPr>
              <w:t>Tipologia di prodotti</w:t>
            </w:r>
          </w:p>
        </w:tc>
      </w:tr>
      <w:tr w:rsidR="002A2354" w:rsidRPr="002A2354" w14:paraId="048BEC2C" w14:textId="77777777">
        <w:trPr>
          <w:trHeight w:val="20"/>
        </w:trPr>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2A" w14:textId="77777777" w:rsidR="00447CFD" w:rsidRPr="002A2354" w:rsidRDefault="001F11B3">
            <w:pPr>
              <w:jc w:val="center"/>
              <w:rPr>
                <w:rFonts w:eastAsia="Times New Roman" w:cs="Times New Roman"/>
                <w:bCs/>
                <w:sz w:val="18"/>
                <w:szCs w:val="18"/>
              </w:rPr>
            </w:pPr>
            <w:r w:rsidRPr="002A2354">
              <w:rPr>
                <w:rFonts w:eastAsia="Times New Roman" w:cs="Times New Roman"/>
                <w:bCs/>
                <w:sz w:val="18"/>
                <w:szCs w:val="18"/>
              </w:rPr>
              <w:t>3</w:t>
            </w:r>
          </w:p>
        </w:tc>
        <w:tc>
          <w:tcPr>
            <w:tcW w:w="9357" w:type="dxa"/>
            <w:gridSpan w:val="3"/>
            <w:tcBorders>
              <w:top w:val="single" w:sz="4" w:space="0" w:color="00000A"/>
              <w:left w:val="nil"/>
              <w:bottom w:val="single" w:sz="4" w:space="0" w:color="00000A"/>
              <w:right w:val="single" w:sz="4" w:space="0" w:color="00000A"/>
            </w:tcBorders>
            <w:shd w:val="clear" w:color="auto" w:fill="FFFFFF"/>
            <w:vAlign w:val="center"/>
          </w:tcPr>
          <w:p w14:paraId="048BEC2B" w14:textId="77777777" w:rsidR="00447CFD" w:rsidRPr="002A2354" w:rsidRDefault="001F11B3">
            <w:pPr>
              <w:rPr>
                <w:rFonts w:cs="Tahoma"/>
                <w:sz w:val="18"/>
                <w:szCs w:val="18"/>
              </w:rPr>
            </w:pPr>
            <w:r w:rsidRPr="002A2354">
              <w:rPr>
                <w:rFonts w:cs="Tahoma"/>
                <w:sz w:val="18"/>
                <w:szCs w:val="18"/>
              </w:rPr>
              <w:t>Sostenibilità ambientale e mitigazione dei cambiamenti climatici</w:t>
            </w:r>
          </w:p>
        </w:tc>
      </w:tr>
      <w:tr w:rsidR="002A2354" w:rsidRPr="002A2354" w14:paraId="048BEC2F" w14:textId="77777777">
        <w:trPr>
          <w:trHeight w:val="20"/>
        </w:trPr>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2D" w14:textId="77777777" w:rsidR="00447CFD" w:rsidRPr="002A2354" w:rsidRDefault="001F11B3">
            <w:pPr>
              <w:jc w:val="center"/>
              <w:rPr>
                <w:rFonts w:eastAsia="Times New Roman" w:cs="Times New Roman"/>
                <w:bCs/>
                <w:sz w:val="18"/>
                <w:szCs w:val="18"/>
              </w:rPr>
            </w:pPr>
            <w:r w:rsidRPr="002A2354">
              <w:rPr>
                <w:rFonts w:eastAsia="Times New Roman" w:cs="Times New Roman"/>
                <w:bCs/>
                <w:sz w:val="18"/>
                <w:szCs w:val="18"/>
              </w:rPr>
              <w:t>4</w:t>
            </w:r>
          </w:p>
        </w:tc>
        <w:tc>
          <w:tcPr>
            <w:tcW w:w="9357" w:type="dxa"/>
            <w:gridSpan w:val="3"/>
            <w:tcBorders>
              <w:top w:val="single" w:sz="4" w:space="0" w:color="00000A"/>
              <w:left w:val="nil"/>
              <w:bottom w:val="single" w:sz="4" w:space="0" w:color="00000A"/>
              <w:right w:val="single" w:sz="4" w:space="0" w:color="00000A"/>
            </w:tcBorders>
            <w:shd w:val="clear" w:color="auto" w:fill="FFFFFF"/>
            <w:vAlign w:val="center"/>
          </w:tcPr>
          <w:p w14:paraId="048BEC2E" w14:textId="77777777" w:rsidR="00447CFD" w:rsidRPr="002A2354" w:rsidRDefault="001F11B3">
            <w:pPr>
              <w:rPr>
                <w:rFonts w:cs="Tahoma"/>
                <w:sz w:val="18"/>
                <w:szCs w:val="18"/>
              </w:rPr>
            </w:pPr>
            <w:r w:rsidRPr="002A2354">
              <w:rPr>
                <w:rFonts w:cs="Tahoma"/>
                <w:sz w:val="18"/>
                <w:szCs w:val="18"/>
              </w:rPr>
              <w:t>Innovazione dell’investimento, con particolare riferimento agli interventi che riducono l’impatto sull’aria, acqua e suolo</w:t>
            </w:r>
          </w:p>
        </w:tc>
      </w:tr>
      <w:tr w:rsidR="002A2354" w:rsidRPr="002A2354" w14:paraId="048BEC32"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30" w14:textId="77777777" w:rsidR="00447CFD" w:rsidRPr="002A2354" w:rsidRDefault="001F11B3">
            <w:pPr>
              <w:rPr>
                <w:rFonts w:eastAsia="Times New Roman" w:cs="Times New Roman"/>
                <w:b/>
                <w:bCs/>
                <w:sz w:val="18"/>
                <w:szCs w:val="18"/>
              </w:rPr>
            </w:pPr>
            <w:r w:rsidRPr="002A2354">
              <w:rPr>
                <w:rFonts w:eastAsia="Times New Roman" w:cs="Times New Roman"/>
                <w:b/>
                <w:bCs/>
                <w:sz w:val="18"/>
                <w:szCs w:val="18"/>
              </w:rPr>
              <w:t>Capacità di integrazione di filiera e partecipazione dei produttori agricoli ai benefici degli investimenti</w:t>
            </w:r>
          </w:p>
        </w:tc>
        <w:tc>
          <w:tcPr>
            <w:tcW w:w="710" w:type="dxa"/>
            <w:tcBorders>
              <w:top w:val="single" w:sz="4" w:space="0" w:color="00000A"/>
              <w:left w:val="nil"/>
              <w:bottom w:val="single" w:sz="4" w:space="0" w:color="00000A"/>
              <w:right w:val="single" w:sz="4" w:space="0" w:color="00000A"/>
            </w:tcBorders>
            <w:shd w:val="clear" w:color="auto" w:fill="CCFFCC"/>
            <w:vAlign w:val="center"/>
          </w:tcPr>
          <w:p w14:paraId="048BEC31"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12</w:t>
            </w:r>
          </w:p>
        </w:tc>
      </w:tr>
      <w:tr w:rsidR="002A2354" w:rsidRPr="002A2354" w14:paraId="048BEC35" w14:textId="77777777">
        <w:trPr>
          <w:trHeight w:val="20"/>
        </w:trPr>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33" w14:textId="77777777" w:rsidR="00447CFD" w:rsidRPr="002A2354" w:rsidRDefault="001F11B3">
            <w:pPr>
              <w:jc w:val="center"/>
              <w:rPr>
                <w:rFonts w:eastAsia="Times New Roman" w:cs="Times New Roman"/>
                <w:bCs/>
                <w:sz w:val="18"/>
                <w:szCs w:val="18"/>
              </w:rPr>
            </w:pPr>
            <w:r w:rsidRPr="002A2354">
              <w:rPr>
                <w:rFonts w:eastAsia="Times New Roman" w:cs="Times New Roman"/>
                <w:bCs/>
                <w:sz w:val="18"/>
                <w:szCs w:val="18"/>
              </w:rPr>
              <w:t>5</w:t>
            </w:r>
          </w:p>
        </w:tc>
        <w:tc>
          <w:tcPr>
            <w:tcW w:w="9357" w:type="dxa"/>
            <w:gridSpan w:val="3"/>
            <w:tcBorders>
              <w:top w:val="single" w:sz="4" w:space="0" w:color="00000A"/>
              <w:left w:val="nil"/>
              <w:bottom w:val="single" w:sz="4" w:space="0" w:color="00000A"/>
              <w:right w:val="single" w:sz="4" w:space="0" w:color="00000A"/>
            </w:tcBorders>
            <w:shd w:val="clear" w:color="auto" w:fill="FFFFFF"/>
            <w:vAlign w:val="center"/>
          </w:tcPr>
          <w:p w14:paraId="048BEC34" w14:textId="77777777" w:rsidR="00447CFD" w:rsidRPr="002A2354" w:rsidRDefault="001F11B3">
            <w:pPr>
              <w:rPr>
                <w:rFonts w:eastAsia="Times New Roman" w:cs="Times New Roman"/>
                <w:bCs/>
                <w:sz w:val="18"/>
                <w:szCs w:val="18"/>
              </w:rPr>
            </w:pPr>
            <w:r w:rsidRPr="002A2354">
              <w:rPr>
                <w:rFonts w:eastAsia="Times New Roman" w:cs="Times New Roman"/>
                <w:bCs/>
                <w:sz w:val="18"/>
                <w:szCs w:val="18"/>
              </w:rPr>
              <w:t>Remunerazione della materia prima ai produttori agricoli</w:t>
            </w:r>
          </w:p>
        </w:tc>
      </w:tr>
      <w:tr w:rsidR="002A2354" w:rsidRPr="002A2354" w14:paraId="048BEC38" w14:textId="77777777">
        <w:trPr>
          <w:trHeight w:val="20"/>
        </w:trPr>
        <w:tc>
          <w:tcPr>
            <w:tcW w:w="85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36" w14:textId="77777777" w:rsidR="00447CFD" w:rsidRPr="002A2354" w:rsidRDefault="001F11B3">
            <w:pPr>
              <w:jc w:val="center"/>
              <w:rPr>
                <w:rFonts w:eastAsia="Times New Roman" w:cs="Times New Roman"/>
                <w:bCs/>
                <w:sz w:val="18"/>
                <w:szCs w:val="18"/>
              </w:rPr>
            </w:pPr>
            <w:r w:rsidRPr="002A2354">
              <w:rPr>
                <w:rFonts w:eastAsia="Times New Roman" w:cs="Times New Roman"/>
                <w:bCs/>
                <w:sz w:val="18"/>
                <w:szCs w:val="18"/>
              </w:rPr>
              <w:t>6</w:t>
            </w:r>
          </w:p>
        </w:tc>
        <w:tc>
          <w:tcPr>
            <w:tcW w:w="9357" w:type="dxa"/>
            <w:gridSpan w:val="3"/>
            <w:tcBorders>
              <w:top w:val="single" w:sz="4" w:space="0" w:color="00000A"/>
              <w:left w:val="nil"/>
              <w:bottom w:val="single" w:sz="4" w:space="0" w:color="00000A"/>
              <w:right w:val="single" w:sz="4" w:space="0" w:color="00000A"/>
            </w:tcBorders>
            <w:shd w:val="clear" w:color="auto" w:fill="FFFFFF"/>
            <w:vAlign w:val="center"/>
          </w:tcPr>
          <w:p w14:paraId="048BEC37" w14:textId="77777777" w:rsidR="00447CFD" w:rsidRPr="002A2354" w:rsidRDefault="001F11B3">
            <w:pPr>
              <w:rPr>
                <w:rFonts w:cs="Tahoma"/>
                <w:sz w:val="18"/>
                <w:szCs w:val="18"/>
              </w:rPr>
            </w:pPr>
            <w:r w:rsidRPr="002A2354">
              <w:rPr>
                <w:rFonts w:cs="Tahoma"/>
                <w:bCs/>
                <w:sz w:val="18"/>
                <w:szCs w:val="18"/>
              </w:rPr>
              <w:t>N</w:t>
            </w:r>
            <w:r w:rsidRPr="002A2354">
              <w:rPr>
                <w:rFonts w:cs="Tahoma"/>
                <w:sz w:val="18"/>
                <w:szCs w:val="18"/>
              </w:rPr>
              <w:t>umero di aziende agricole aderenti al progetto</w:t>
            </w:r>
          </w:p>
        </w:tc>
      </w:tr>
      <w:tr w:rsidR="002A2354" w:rsidRPr="002A2354" w14:paraId="048BEC3B"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048BEC39" w14:textId="77777777" w:rsidR="00447CFD" w:rsidRPr="002A2354" w:rsidRDefault="001F11B3">
            <w:pPr>
              <w:rPr>
                <w:rFonts w:eastAsia="Times New Roman" w:cs="Times New Roman"/>
                <w:b/>
                <w:bCs/>
                <w:sz w:val="18"/>
                <w:szCs w:val="18"/>
              </w:rPr>
            </w:pPr>
            <w:r w:rsidRPr="002A2354">
              <w:rPr>
                <w:rFonts w:eastAsia="Times New Roman" w:cs="Times New Roman"/>
                <w:b/>
                <w:bCs/>
                <w:sz w:val="18"/>
                <w:szCs w:val="18"/>
              </w:rPr>
              <w:t>Localizzazione dell’intervento</w:t>
            </w:r>
          </w:p>
        </w:tc>
        <w:tc>
          <w:tcPr>
            <w:tcW w:w="710" w:type="dxa"/>
            <w:tcBorders>
              <w:top w:val="single" w:sz="4" w:space="0" w:color="00000A"/>
              <w:left w:val="nil"/>
              <w:bottom w:val="single" w:sz="4" w:space="0" w:color="00000A"/>
              <w:right w:val="single" w:sz="4" w:space="0" w:color="00000A"/>
            </w:tcBorders>
            <w:shd w:val="clear" w:color="auto" w:fill="CCFFFF"/>
            <w:vAlign w:val="center"/>
          </w:tcPr>
          <w:p w14:paraId="048BEC3A"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4</w:t>
            </w:r>
          </w:p>
        </w:tc>
      </w:tr>
      <w:tr w:rsidR="002A2354" w:rsidRPr="002A2354" w14:paraId="048BEC3E" w14:textId="77777777">
        <w:trPr>
          <w:trHeight w:val="20"/>
        </w:trPr>
        <w:tc>
          <w:tcPr>
            <w:tcW w:w="9497"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3C" w14:textId="77777777" w:rsidR="00447CFD" w:rsidRPr="002A2354" w:rsidRDefault="001F11B3">
            <w:pPr>
              <w:rPr>
                <w:rFonts w:eastAsia="Times New Roman" w:cs="Times New Roman"/>
                <w:b/>
                <w:bCs/>
                <w:sz w:val="18"/>
                <w:szCs w:val="18"/>
              </w:rPr>
            </w:pPr>
            <w:r w:rsidRPr="002A2354">
              <w:rPr>
                <w:rFonts w:eastAsia="Times New Roman" w:cs="Times New Roman"/>
                <w:b/>
                <w:bCs/>
                <w:sz w:val="18"/>
                <w:szCs w:val="18"/>
              </w:rPr>
              <w:t>Caratteristiche del richiedente e dell’azienda</w:t>
            </w:r>
          </w:p>
        </w:tc>
        <w:tc>
          <w:tcPr>
            <w:tcW w:w="710" w:type="dxa"/>
            <w:tcBorders>
              <w:top w:val="single" w:sz="4" w:space="0" w:color="00000A"/>
              <w:left w:val="nil"/>
              <w:bottom w:val="single" w:sz="4" w:space="0" w:color="00000A"/>
              <w:right w:val="single" w:sz="4" w:space="0" w:color="00000A"/>
            </w:tcBorders>
            <w:shd w:val="clear" w:color="auto" w:fill="FFFF99"/>
            <w:vAlign w:val="center"/>
          </w:tcPr>
          <w:p w14:paraId="048BEC3D"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1</w:t>
            </w:r>
          </w:p>
        </w:tc>
      </w:tr>
      <w:tr w:rsidR="002A2354" w:rsidRPr="002A2354" w14:paraId="048BEC42" w14:textId="77777777">
        <w:trPr>
          <w:trHeight w:val="20"/>
        </w:trPr>
        <w:tc>
          <w:tcPr>
            <w:tcW w:w="876" w:type="dxa"/>
            <w:gridSpan w:val="2"/>
            <w:tcBorders>
              <w:top w:val="nil"/>
              <w:left w:val="nil"/>
              <w:bottom w:val="nil"/>
              <w:right w:val="nil"/>
            </w:tcBorders>
            <w:shd w:val="clear" w:color="auto" w:fill="FFFFFF"/>
            <w:vAlign w:val="center"/>
          </w:tcPr>
          <w:p w14:paraId="048BEC3F" w14:textId="77777777" w:rsidR="00447CFD" w:rsidRPr="002A2354" w:rsidRDefault="00447CFD">
            <w:pPr>
              <w:rPr>
                <w:sz w:val="6"/>
                <w:szCs w:val="6"/>
              </w:rPr>
            </w:pPr>
          </w:p>
        </w:tc>
        <w:tc>
          <w:tcPr>
            <w:tcW w:w="8620" w:type="dxa"/>
            <w:tcBorders>
              <w:top w:val="nil"/>
              <w:left w:val="nil"/>
              <w:bottom w:val="nil"/>
              <w:right w:val="nil"/>
            </w:tcBorders>
            <w:shd w:val="clear" w:color="auto" w:fill="FFFFFF"/>
            <w:vAlign w:val="center"/>
          </w:tcPr>
          <w:p w14:paraId="048BEC40" w14:textId="77777777" w:rsidR="00447CFD" w:rsidRPr="002A2354" w:rsidRDefault="00447CFD">
            <w:pPr>
              <w:rPr>
                <w:sz w:val="6"/>
                <w:szCs w:val="6"/>
              </w:rPr>
            </w:pPr>
          </w:p>
        </w:tc>
        <w:tc>
          <w:tcPr>
            <w:tcW w:w="711" w:type="dxa"/>
            <w:tcBorders>
              <w:top w:val="nil"/>
              <w:left w:val="nil"/>
              <w:bottom w:val="nil"/>
              <w:right w:val="nil"/>
            </w:tcBorders>
            <w:shd w:val="clear" w:color="auto" w:fill="FFFFFF"/>
            <w:vAlign w:val="center"/>
          </w:tcPr>
          <w:p w14:paraId="048BEC41" w14:textId="77777777" w:rsidR="00447CFD" w:rsidRPr="002A2354" w:rsidRDefault="00447CFD">
            <w:pPr>
              <w:rPr>
                <w:sz w:val="6"/>
                <w:szCs w:val="6"/>
              </w:rPr>
            </w:pPr>
          </w:p>
        </w:tc>
      </w:tr>
      <w:tr w:rsidR="002A2354" w:rsidRPr="002A2354" w14:paraId="048BEC46" w14:textId="77777777">
        <w:trPr>
          <w:trHeight w:val="20"/>
        </w:trPr>
        <w:tc>
          <w:tcPr>
            <w:tcW w:w="876" w:type="dxa"/>
            <w:gridSpan w:val="2"/>
            <w:tcBorders>
              <w:top w:val="nil"/>
              <w:left w:val="nil"/>
              <w:bottom w:val="nil"/>
              <w:right w:val="nil"/>
            </w:tcBorders>
            <w:shd w:val="clear" w:color="auto" w:fill="FFFFFF"/>
            <w:vAlign w:val="center"/>
          </w:tcPr>
          <w:p w14:paraId="048BEC43" w14:textId="77777777" w:rsidR="00447CFD" w:rsidRPr="002A2354" w:rsidRDefault="00447CFD">
            <w:pPr>
              <w:rPr>
                <w:rFonts w:eastAsia="Times New Roman" w:cs="Times New Roman"/>
                <w:b/>
                <w:bCs/>
                <w:sz w:val="18"/>
                <w:szCs w:val="18"/>
              </w:rPr>
            </w:pPr>
          </w:p>
        </w:tc>
        <w:tc>
          <w:tcPr>
            <w:tcW w:w="8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C44" w14:textId="77777777" w:rsidR="00447CFD" w:rsidRPr="002A2354" w:rsidRDefault="001F11B3">
            <w:pPr>
              <w:jc w:val="right"/>
              <w:rPr>
                <w:rFonts w:eastAsia="Times New Roman" w:cs="Times New Roman"/>
                <w:b/>
                <w:bCs/>
                <w:sz w:val="18"/>
                <w:szCs w:val="18"/>
              </w:rPr>
            </w:pPr>
            <w:r w:rsidRPr="002A2354">
              <w:rPr>
                <w:rFonts w:eastAsia="Times New Roman" w:cs="Times New Roman"/>
                <w:b/>
                <w:bCs/>
                <w:sz w:val="18"/>
                <w:szCs w:val="18"/>
              </w:rPr>
              <w:t>PUNTEGGIO MASSIMO</w:t>
            </w:r>
          </w:p>
        </w:tc>
        <w:tc>
          <w:tcPr>
            <w:tcW w:w="711" w:type="dxa"/>
            <w:tcBorders>
              <w:top w:val="single" w:sz="4" w:space="0" w:color="00000A"/>
              <w:left w:val="nil"/>
              <w:bottom w:val="single" w:sz="4" w:space="0" w:color="00000A"/>
              <w:right w:val="single" w:sz="4" w:space="0" w:color="00000A"/>
            </w:tcBorders>
            <w:shd w:val="clear" w:color="auto" w:fill="FFFFFF"/>
            <w:vAlign w:val="center"/>
          </w:tcPr>
          <w:p w14:paraId="048BEC45" w14:textId="77777777" w:rsidR="00447CFD" w:rsidRPr="002A2354" w:rsidRDefault="001F11B3">
            <w:pPr>
              <w:jc w:val="center"/>
              <w:rPr>
                <w:rFonts w:eastAsia="Times New Roman" w:cs="Times New Roman"/>
                <w:b/>
                <w:bCs/>
                <w:sz w:val="18"/>
                <w:szCs w:val="18"/>
              </w:rPr>
            </w:pPr>
            <w:r w:rsidRPr="002A2354">
              <w:rPr>
                <w:rFonts w:eastAsia="Times New Roman" w:cs="Times New Roman"/>
                <w:b/>
                <w:bCs/>
                <w:sz w:val="18"/>
                <w:szCs w:val="18"/>
              </w:rPr>
              <w:t>40</w:t>
            </w:r>
          </w:p>
        </w:tc>
      </w:tr>
    </w:tbl>
    <w:p w14:paraId="048BEC47" w14:textId="77777777" w:rsidR="00447CFD" w:rsidRPr="002A2354" w:rsidRDefault="00447CFD">
      <w:pPr>
        <w:rPr>
          <w:rFonts w:eastAsia="Times New Roman" w:cs="Times New Roman"/>
          <w:b/>
          <w:bCs/>
          <w:sz w:val="6"/>
          <w:szCs w:val="6"/>
        </w:rPr>
      </w:pPr>
    </w:p>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85"/>
        <w:gridCol w:w="8210"/>
        <w:gridCol w:w="140"/>
        <w:gridCol w:w="423"/>
        <w:gridCol w:w="630"/>
      </w:tblGrid>
      <w:tr w:rsidR="002A2354" w:rsidRPr="002A2354" w14:paraId="048BEC4A" w14:textId="77777777" w:rsidTr="009E3390">
        <w:trPr>
          <w:trHeight w:val="20"/>
        </w:trPr>
        <w:tc>
          <w:tcPr>
            <w:tcW w:w="9073"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048BEC48"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ELEMENTI DI VALUTAZIONE</w:t>
            </w:r>
          </w:p>
        </w:tc>
        <w:tc>
          <w:tcPr>
            <w:tcW w:w="1060"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048BEC49"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PUNTI</w:t>
            </w:r>
          </w:p>
        </w:tc>
      </w:tr>
      <w:tr w:rsidR="002A2354" w:rsidRPr="002A2354" w14:paraId="048BEC4E" w14:textId="77777777" w:rsidTr="009E3390">
        <w:trPr>
          <w:trHeight w:val="71"/>
        </w:trPr>
        <w:tc>
          <w:tcPr>
            <w:tcW w:w="9073" w:type="dxa"/>
            <w:gridSpan w:val="3"/>
            <w:tcBorders>
              <w:top w:val="single" w:sz="4" w:space="0" w:color="00000A"/>
              <w:left w:val="nil"/>
              <w:bottom w:val="single" w:sz="4" w:space="0" w:color="00000A"/>
              <w:right w:val="nil"/>
            </w:tcBorders>
            <w:shd w:val="clear" w:color="auto" w:fill="FFFFFF"/>
            <w:vAlign w:val="center"/>
          </w:tcPr>
          <w:p w14:paraId="048BEC4B" w14:textId="77777777" w:rsidR="00485AE6" w:rsidRPr="002A2354" w:rsidRDefault="00485AE6">
            <w:pPr>
              <w:jc w:val="both"/>
              <w:rPr>
                <w:sz w:val="6"/>
                <w:szCs w:val="6"/>
              </w:rPr>
            </w:pPr>
          </w:p>
        </w:tc>
        <w:tc>
          <w:tcPr>
            <w:tcW w:w="425" w:type="dxa"/>
            <w:tcBorders>
              <w:top w:val="single" w:sz="4" w:space="0" w:color="00000A"/>
              <w:left w:val="nil"/>
              <w:bottom w:val="single" w:sz="4" w:space="0" w:color="00000A"/>
              <w:right w:val="nil"/>
            </w:tcBorders>
            <w:shd w:val="clear" w:color="auto" w:fill="FFFFFF"/>
            <w:vAlign w:val="center"/>
          </w:tcPr>
          <w:p w14:paraId="048BEC4C" w14:textId="77777777" w:rsidR="00485AE6" w:rsidRPr="002A2354" w:rsidRDefault="00485AE6">
            <w:pPr>
              <w:jc w:val="both"/>
              <w:rPr>
                <w:sz w:val="6"/>
                <w:szCs w:val="6"/>
              </w:rPr>
            </w:pPr>
          </w:p>
        </w:tc>
        <w:tc>
          <w:tcPr>
            <w:tcW w:w="635" w:type="dxa"/>
            <w:tcBorders>
              <w:top w:val="single" w:sz="4" w:space="0" w:color="00000A"/>
              <w:left w:val="nil"/>
              <w:bottom w:val="single" w:sz="4" w:space="0" w:color="00000A"/>
              <w:right w:val="nil"/>
            </w:tcBorders>
            <w:shd w:val="clear" w:color="auto" w:fill="FFFFFF"/>
          </w:tcPr>
          <w:p w14:paraId="048BEC4D" w14:textId="77777777" w:rsidR="00485AE6" w:rsidRPr="002A2354" w:rsidRDefault="00485AE6">
            <w:pPr>
              <w:jc w:val="both"/>
              <w:rPr>
                <w:sz w:val="6"/>
                <w:szCs w:val="6"/>
              </w:rPr>
            </w:pPr>
          </w:p>
        </w:tc>
      </w:tr>
      <w:tr w:rsidR="002A2354" w:rsidRPr="002A2354" w14:paraId="048BEC51" w14:textId="77777777" w:rsidTr="009E3390">
        <w:trPr>
          <w:trHeight w:val="20"/>
        </w:trPr>
        <w:tc>
          <w:tcPr>
            <w:tcW w:w="9073"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4F" w14:textId="77777777" w:rsidR="00485AE6" w:rsidRPr="002A2354" w:rsidRDefault="00485AE6">
            <w:pPr>
              <w:rPr>
                <w:rFonts w:eastAsia="Times New Roman" w:cs="Times New Roman"/>
                <w:b/>
                <w:bCs/>
              </w:rPr>
            </w:pPr>
            <w:r w:rsidRPr="002A2354">
              <w:rPr>
                <w:rFonts w:eastAsia="Times New Roman" w:cs="Times New Roman"/>
                <w:b/>
                <w:bCs/>
              </w:rPr>
              <w:t>Requisiti qualitativi *</w:t>
            </w:r>
          </w:p>
        </w:tc>
        <w:tc>
          <w:tcPr>
            <w:tcW w:w="1060" w:type="dxa"/>
            <w:gridSpan w:val="2"/>
            <w:tcBorders>
              <w:top w:val="single" w:sz="4" w:space="0" w:color="00000A"/>
              <w:left w:val="nil"/>
              <w:bottom w:val="single" w:sz="4" w:space="0" w:color="00000A"/>
              <w:right w:val="single" w:sz="4" w:space="0" w:color="00000A"/>
            </w:tcBorders>
            <w:shd w:val="clear" w:color="auto" w:fill="FFCC99"/>
            <w:vAlign w:val="center"/>
          </w:tcPr>
          <w:p w14:paraId="048BEC50" w14:textId="77777777" w:rsidR="00485AE6" w:rsidRPr="002A2354" w:rsidRDefault="00485AE6">
            <w:pPr>
              <w:jc w:val="center"/>
              <w:rPr>
                <w:rFonts w:eastAsia="Times New Roman" w:cs="Times New Roman"/>
                <w:b/>
                <w:bCs/>
              </w:rPr>
            </w:pPr>
            <w:r w:rsidRPr="002A2354">
              <w:rPr>
                <w:rFonts w:eastAsia="Times New Roman" w:cs="Times New Roman"/>
                <w:b/>
                <w:bCs/>
              </w:rPr>
              <w:t>23</w:t>
            </w:r>
          </w:p>
        </w:tc>
      </w:tr>
      <w:tr w:rsidR="002A2354" w:rsidRPr="002A2354" w14:paraId="048BEC55"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52"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1</w:t>
            </w:r>
          </w:p>
        </w:tc>
        <w:tc>
          <w:tcPr>
            <w:tcW w:w="8908" w:type="dxa"/>
            <w:gridSpan w:val="3"/>
            <w:tcBorders>
              <w:top w:val="single" w:sz="4" w:space="0" w:color="00000A"/>
              <w:left w:val="nil"/>
              <w:bottom w:val="single" w:sz="4" w:space="0" w:color="00000A"/>
              <w:right w:val="single" w:sz="4" w:space="0" w:color="00000A"/>
            </w:tcBorders>
            <w:shd w:val="clear" w:color="auto" w:fill="FFCC99"/>
            <w:vAlign w:val="center"/>
          </w:tcPr>
          <w:p w14:paraId="048BEC53" w14:textId="77777777" w:rsidR="00485AE6" w:rsidRPr="002A2354" w:rsidRDefault="00485AE6">
            <w:pPr>
              <w:rPr>
                <w:rFonts w:cs="Tahoma"/>
                <w:b/>
                <w:sz w:val="18"/>
                <w:szCs w:val="18"/>
              </w:rPr>
            </w:pPr>
            <w:r w:rsidRPr="002A2354">
              <w:rPr>
                <w:rFonts w:cs="Tahoma"/>
                <w:b/>
                <w:sz w:val="18"/>
                <w:szCs w:val="18"/>
              </w:rPr>
              <w:t>Tipologia d’investimento</w:t>
            </w:r>
          </w:p>
        </w:tc>
        <w:tc>
          <w:tcPr>
            <w:tcW w:w="635" w:type="dxa"/>
            <w:tcBorders>
              <w:top w:val="single" w:sz="4" w:space="0" w:color="00000A"/>
              <w:left w:val="nil"/>
              <w:bottom w:val="single" w:sz="4" w:space="0" w:color="00000A"/>
              <w:right w:val="single" w:sz="4" w:space="0" w:color="00000A"/>
            </w:tcBorders>
            <w:shd w:val="clear" w:color="auto" w:fill="FFCC99"/>
          </w:tcPr>
          <w:p w14:paraId="048BEC54" w14:textId="605B5186" w:rsidR="00485AE6" w:rsidRPr="002A2354" w:rsidRDefault="00A90462" w:rsidP="00333E83">
            <w:pPr>
              <w:jc w:val="right"/>
              <w:rPr>
                <w:rFonts w:cs="Tahoma"/>
                <w:b/>
                <w:sz w:val="18"/>
                <w:szCs w:val="18"/>
              </w:rPr>
            </w:pPr>
            <w:r w:rsidRPr="002A2354">
              <w:rPr>
                <w:rFonts w:cs="Tahoma"/>
                <w:b/>
                <w:sz w:val="18"/>
                <w:szCs w:val="18"/>
              </w:rPr>
              <w:t>6</w:t>
            </w:r>
          </w:p>
        </w:tc>
      </w:tr>
      <w:tr w:rsidR="002A2354" w:rsidRPr="002A2354" w14:paraId="048BEC59"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56" w14:textId="77777777" w:rsidR="00485AE6" w:rsidRPr="002A2354" w:rsidRDefault="00485AE6">
            <w:pPr>
              <w:jc w:val="center"/>
              <w:rPr>
                <w:rFonts w:eastAsia="Times New Roman" w:cs="Times New Roman"/>
                <w:b/>
                <w:bCs/>
                <w:i/>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57" w14:textId="77777777" w:rsidR="00485AE6" w:rsidRPr="002A2354" w:rsidRDefault="00485AE6">
            <w:pPr>
              <w:rPr>
                <w:rFonts w:cs="Tahoma"/>
                <w:i/>
                <w:sz w:val="18"/>
                <w:szCs w:val="18"/>
              </w:rPr>
            </w:pPr>
            <w:r w:rsidRPr="002A2354">
              <w:rPr>
                <w:rFonts w:cs="Tahoma"/>
                <w:i/>
                <w:sz w:val="18"/>
                <w:szCs w:val="18"/>
              </w:rPr>
              <w:t>Viene valutato il rapporto tra importo degli investimenti tecnologici (nuovi impianti, macchinari e strumentazioni informatiche) e importo totale degli investimenti ammessi</w:t>
            </w:r>
          </w:p>
        </w:tc>
        <w:tc>
          <w:tcPr>
            <w:tcW w:w="635" w:type="dxa"/>
            <w:tcBorders>
              <w:top w:val="nil"/>
              <w:left w:val="nil"/>
              <w:bottom w:val="single" w:sz="4" w:space="0" w:color="00000A"/>
              <w:right w:val="single" w:sz="4" w:space="0" w:color="00000A"/>
            </w:tcBorders>
            <w:shd w:val="clear" w:color="auto" w:fill="FFFFFF"/>
          </w:tcPr>
          <w:p w14:paraId="048BEC58" w14:textId="77777777" w:rsidR="00485AE6" w:rsidRPr="002A2354" w:rsidRDefault="00485AE6">
            <w:pPr>
              <w:rPr>
                <w:rFonts w:cs="Tahoma"/>
                <w:i/>
                <w:sz w:val="18"/>
                <w:szCs w:val="18"/>
              </w:rPr>
            </w:pPr>
          </w:p>
        </w:tc>
      </w:tr>
      <w:tr w:rsidR="002A2354" w:rsidRPr="002A2354" w14:paraId="048BEC5D"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5A"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1.1</w:t>
            </w:r>
          </w:p>
        </w:tc>
        <w:tc>
          <w:tcPr>
            <w:tcW w:w="8908" w:type="dxa"/>
            <w:gridSpan w:val="3"/>
            <w:tcBorders>
              <w:top w:val="nil"/>
              <w:left w:val="nil"/>
              <w:bottom w:val="single" w:sz="4" w:space="0" w:color="00000A"/>
              <w:right w:val="single" w:sz="4" w:space="0" w:color="00000A"/>
            </w:tcBorders>
            <w:shd w:val="clear" w:color="auto" w:fill="FFFFFF"/>
          </w:tcPr>
          <w:p w14:paraId="048BEC5B" w14:textId="77777777" w:rsidR="00485AE6" w:rsidRPr="002A2354" w:rsidRDefault="00485AE6">
            <w:pPr>
              <w:rPr>
                <w:rFonts w:cs="Tahoma"/>
                <w:iCs/>
                <w:sz w:val="18"/>
                <w:szCs w:val="18"/>
              </w:rPr>
            </w:pPr>
            <w:r w:rsidRPr="002A2354">
              <w:rPr>
                <w:rFonts w:cs="Tahoma"/>
                <w:iCs/>
                <w:sz w:val="18"/>
                <w:szCs w:val="18"/>
              </w:rPr>
              <w:t>superiore all’80%</w:t>
            </w:r>
          </w:p>
        </w:tc>
        <w:tc>
          <w:tcPr>
            <w:tcW w:w="635" w:type="dxa"/>
            <w:tcBorders>
              <w:top w:val="nil"/>
              <w:left w:val="nil"/>
              <w:bottom w:val="single" w:sz="4" w:space="0" w:color="00000A"/>
              <w:right w:val="single" w:sz="4" w:space="0" w:color="00000A"/>
            </w:tcBorders>
            <w:shd w:val="clear" w:color="auto" w:fill="FFFFFF"/>
          </w:tcPr>
          <w:p w14:paraId="048BEC5C" w14:textId="274647F7" w:rsidR="00485AE6" w:rsidRPr="002A2354" w:rsidRDefault="00A90462">
            <w:pPr>
              <w:rPr>
                <w:rFonts w:cs="Tahoma"/>
                <w:b/>
                <w:iCs/>
                <w:sz w:val="18"/>
                <w:szCs w:val="18"/>
              </w:rPr>
            </w:pPr>
            <w:r w:rsidRPr="002A2354">
              <w:rPr>
                <w:rFonts w:cs="Tahoma"/>
                <w:b/>
                <w:iCs/>
                <w:sz w:val="18"/>
                <w:szCs w:val="18"/>
              </w:rPr>
              <w:t>6</w:t>
            </w:r>
          </w:p>
        </w:tc>
      </w:tr>
      <w:tr w:rsidR="002A2354" w:rsidRPr="002A2354" w14:paraId="048BEC61"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5E"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1.2</w:t>
            </w:r>
          </w:p>
        </w:tc>
        <w:tc>
          <w:tcPr>
            <w:tcW w:w="8908" w:type="dxa"/>
            <w:gridSpan w:val="3"/>
            <w:tcBorders>
              <w:top w:val="nil"/>
              <w:left w:val="nil"/>
              <w:bottom w:val="single" w:sz="4" w:space="0" w:color="00000A"/>
              <w:right w:val="single" w:sz="4" w:space="0" w:color="00000A"/>
            </w:tcBorders>
            <w:shd w:val="clear" w:color="auto" w:fill="FFFFFF"/>
          </w:tcPr>
          <w:p w14:paraId="048BEC5F" w14:textId="77777777" w:rsidR="00485AE6" w:rsidRPr="002A2354" w:rsidRDefault="00485AE6">
            <w:pPr>
              <w:rPr>
                <w:rFonts w:cs="Tahoma"/>
                <w:iCs/>
                <w:sz w:val="18"/>
                <w:szCs w:val="18"/>
              </w:rPr>
            </w:pPr>
            <w:r w:rsidRPr="002A2354">
              <w:rPr>
                <w:rFonts w:cs="Tahoma"/>
                <w:iCs/>
                <w:sz w:val="18"/>
                <w:szCs w:val="18"/>
              </w:rPr>
              <w:t>dal 50% all’80%</w:t>
            </w:r>
          </w:p>
        </w:tc>
        <w:tc>
          <w:tcPr>
            <w:tcW w:w="635" w:type="dxa"/>
            <w:tcBorders>
              <w:top w:val="nil"/>
              <w:left w:val="nil"/>
              <w:bottom w:val="single" w:sz="4" w:space="0" w:color="00000A"/>
              <w:right w:val="single" w:sz="4" w:space="0" w:color="00000A"/>
            </w:tcBorders>
            <w:shd w:val="clear" w:color="auto" w:fill="FFFFFF"/>
          </w:tcPr>
          <w:p w14:paraId="048BEC60" w14:textId="12412DD2" w:rsidR="00485AE6" w:rsidRPr="002A2354" w:rsidRDefault="00333E83">
            <w:pPr>
              <w:rPr>
                <w:rFonts w:cs="Tahoma"/>
                <w:b/>
                <w:iCs/>
                <w:sz w:val="18"/>
                <w:szCs w:val="18"/>
              </w:rPr>
            </w:pPr>
            <w:r w:rsidRPr="002A2354">
              <w:rPr>
                <w:rFonts w:cs="Tahoma"/>
                <w:b/>
                <w:iCs/>
                <w:sz w:val="18"/>
                <w:szCs w:val="18"/>
              </w:rPr>
              <w:t>5</w:t>
            </w:r>
          </w:p>
        </w:tc>
      </w:tr>
      <w:tr w:rsidR="002A2354" w:rsidRPr="002A2354" w14:paraId="048BEC65" w14:textId="77777777" w:rsidTr="001C7469">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62" w14:textId="77777777" w:rsidR="009E3390" w:rsidRPr="002A2354" w:rsidRDefault="009E3390">
            <w:pPr>
              <w:jc w:val="center"/>
              <w:rPr>
                <w:rFonts w:eastAsia="Times New Roman" w:cs="Times New Roman"/>
                <w:b/>
                <w:bCs/>
                <w:sz w:val="18"/>
                <w:szCs w:val="18"/>
              </w:rPr>
            </w:pPr>
            <w:r w:rsidRPr="002A2354">
              <w:rPr>
                <w:rFonts w:eastAsia="Times New Roman" w:cs="Times New Roman"/>
                <w:b/>
                <w:bCs/>
                <w:sz w:val="18"/>
                <w:szCs w:val="18"/>
              </w:rPr>
              <w:t>2</w:t>
            </w:r>
          </w:p>
        </w:tc>
        <w:tc>
          <w:tcPr>
            <w:tcW w:w="8908" w:type="dxa"/>
            <w:gridSpan w:val="3"/>
            <w:tcBorders>
              <w:top w:val="single" w:sz="4" w:space="0" w:color="00000A"/>
              <w:left w:val="nil"/>
              <w:bottom w:val="single" w:sz="4" w:space="0" w:color="00000A"/>
              <w:right w:val="single" w:sz="4" w:space="0" w:color="00000A"/>
            </w:tcBorders>
            <w:shd w:val="clear" w:color="auto" w:fill="FFCC99"/>
            <w:vAlign w:val="center"/>
          </w:tcPr>
          <w:p w14:paraId="048BEC63" w14:textId="77777777" w:rsidR="009E3390" w:rsidRPr="002A2354" w:rsidRDefault="009E3390">
            <w:pPr>
              <w:rPr>
                <w:rFonts w:eastAsia="Times New Roman" w:cs="Times New Roman"/>
                <w:bCs/>
                <w:iCs/>
                <w:sz w:val="18"/>
                <w:szCs w:val="18"/>
              </w:rPr>
            </w:pPr>
            <w:r w:rsidRPr="002A2354">
              <w:rPr>
                <w:rFonts w:cs="Tahoma"/>
                <w:b/>
                <w:sz w:val="18"/>
                <w:szCs w:val="18"/>
              </w:rPr>
              <w:t>Tipologia di prodotti</w:t>
            </w:r>
          </w:p>
        </w:tc>
        <w:tc>
          <w:tcPr>
            <w:tcW w:w="635" w:type="dxa"/>
            <w:tcBorders>
              <w:top w:val="single" w:sz="4" w:space="0" w:color="00000A"/>
              <w:left w:val="nil"/>
              <w:bottom w:val="single" w:sz="4" w:space="0" w:color="00000A"/>
              <w:right w:val="single" w:sz="4" w:space="0" w:color="00000A"/>
            </w:tcBorders>
            <w:shd w:val="clear" w:color="auto" w:fill="FFCC99"/>
          </w:tcPr>
          <w:p w14:paraId="048BEC64" w14:textId="5C663DEA" w:rsidR="009E3390" w:rsidRPr="002A2354" w:rsidRDefault="00A90462" w:rsidP="00333E83">
            <w:pPr>
              <w:jc w:val="right"/>
              <w:rPr>
                <w:rFonts w:eastAsia="Times New Roman" w:cs="Times New Roman"/>
                <w:b/>
                <w:bCs/>
                <w:iCs/>
                <w:sz w:val="18"/>
                <w:szCs w:val="18"/>
              </w:rPr>
            </w:pPr>
            <w:r w:rsidRPr="002A2354">
              <w:rPr>
                <w:rFonts w:eastAsia="Times New Roman" w:cs="Times New Roman"/>
                <w:b/>
                <w:bCs/>
                <w:iCs/>
                <w:sz w:val="18"/>
                <w:szCs w:val="18"/>
              </w:rPr>
              <w:t>6</w:t>
            </w:r>
          </w:p>
        </w:tc>
      </w:tr>
      <w:tr w:rsidR="002A2354" w:rsidRPr="002A2354" w14:paraId="048BEC69"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66" w14:textId="77777777" w:rsidR="00485AE6" w:rsidRPr="002A2354" w:rsidRDefault="00485AE6">
            <w:pPr>
              <w:jc w:val="center"/>
              <w:rPr>
                <w:rFonts w:eastAsia="Times New Roman" w:cs="Times New Roman"/>
                <w:b/>
                <w:bCs/>
                <w:i/>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67" w14:textId="77777777" w:rsidR="00485AE6" w:rsidRPr="002A2354" w:rsidRDefault="00485AE6">
            <w:pPr>
              <w:rPr>
                <w:rFonts w:cs="Tahoma"/>
                <w:i/>
                <w:sz w:val="18"/>
                <w:szCs w:val="18"/>
              </w:rPr>
            </w:pPr>
            <w:r w:rsidRPr="002A2354">
              <w:rPr>
                <w:rFonts w:cs="Tahoma"/>
                <w:i/>
                <w:sz w:val="18"/>
                <w:szCs w:val="18"/>
              </w:rPr>
              <w:t>Il punteggio viene attribuito in funzione della percentuale di materia prima che verrà destinata a produzioni di qualità o biologici (riconosciute ai sensi dell’art. 16 del Regolamento) sulle linee oggetto di finanziamento</w:t>
            </w:r>
          </w:p>
        </w:tc>
        <w:tc>
          <w:tcPr>
            <w:tcW w:w="635" w:type="dxa"/>
            <w:tcBorders>
              <w:top w:val="nil"/>
              <w:left w:val="nil"/>
              <w:bottom w:val="single" w:sz="4" w:space="0" w:color="00000A"/>
              <w:right w:val="single" w:sz="4" w:space="0" w:color="00000A"/>
            </w:tcBorders>
            <w:shd w:val="clear" w:color="auto" w:fill="FFFFFF"/>
          </w:tcPr>
          <w:p w14:paraId="048BEC68" w14:textId="77777777" w:rsidR="00485AE6" w:rsidRPr="002A2354" w:rsidRDefault="00485AE6">
            <w:pPr>
              <w:rPr>
                <w:rFonts w:cs="Tahoma"/>
                <w:b/>
                <w:i/>
                <w:sz w:val="18"/>
                <w:szCs w:val="18"/>
              </w:rPr>
            </w:pPr>
          </w:p>
        </w:tc>
      </w:tr>
      <w:tr w:rsidR="002A2354" w:rsidRPr="002A2354" w14:paraId="048BEC6D"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6A"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2.1</w:t>
            </w:r>
          </w:p>
        </w:tc>
        <w:tc>
          <w:tcPr>
            <w:tcW w:w="8908" w:type="dxa"/>
            <w:gridSpan w:val="3"/>
            <w:tcBorders>
              <w:top w:val="nil"/>
              <w:left w:val="nil"/>
              <w:bottom w:val="single" w:sz="4" w:space="0" w:color="00000A"/>
              <w:right w:val="single" w:sz="4" w:space="0" w:color="00000A"/>
            </w:tcBorders>
            <w:shd w:val="clear" w:color="auto" w:fill="FFFFFF"/>
          </w:tcPr>
          <w:p w14:paraId="048BEC6B" w14:textId="77777777" w:rsidR="00485AE6" w:rsidRPr="002A2354" w:rsidRDefault="00485AE6">
            <w:pPr>
              <w:rPr>
                <w:rFonts w:cs="Tahoma"/>
                <w:iCs/>
                <w:sz w:val="18"/>
                <w:szCs w:val="18"/>
              </w:rPr>
            </w:pPr>
            <w:r w:rsidRPr="002A2354">
              <w:rPr>
                <w:rFonts w:cs="Tahoma"/>
                <w:iCs/>
                <w:sz w:val="18"/>
                <w:szCs w:val="18"/>
              </w:rPr>
              <w:t>superiore al 50%</w:t>
            </w:r>
          </w:p>
        </w:tc>
        <w:tc>
          <w:tcPr>
            <w:tcW w:w="635" w:type="dxa"/>
            <w:tcBorders>
              <w:top w:val="nil"/>
              <w:left w:val="nil"/>
              <w:bottom w:val="single" w:sz="4" w:space="0" w:color="00000A"/>
              <w:right w:val="single" w:sz="4" w:space="0" w:color="00000A"/>
            </w:tcBorders>
            <w:shd w:val="clear" w:color="auto" w:fill="FFFFFF"/>
          </w:tcPr>
          <w:p w14:paraId="048BEC6C" w14:textId="11DDDAC9" w:rsidR="00485AE6" w:rsidRPr="002A2354" w:rsidRDefault="00A90462">
            <w:pPr>
              <w:rPr>
                <w:rFonts w:cs="Tahoma"/>
                <w:b/>
                <w:iCs/>
                <w:sz w:val="18"/>
                <w:szCs w:val="18"/>
              </w:rPr>
            </w:pPr>
            <w:r w:rsidRPr="002A2354">
              <w:rPr>
                <w:rFonts w:cs="Tahoma"/>
                <w:b/>
                <w:iCs/>
                <w:sz w:val="18"/>
                <w:szCs w:val="18"/>
              </w:rPr>
              <w:t>6</w:t>
            </w:r>
          </w:p>
        </w:tc>
      </w:tr>
      <w:tr w:rsidR="002A2354" w:rsidRPr="002A2354" w14:paraId="048BEC71"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6E"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2.2</w:t>
            </w:r>
          </w:p>
        </w:tc>
        <w:tc>
          <w:tcPr>
            <w:tcW w:w="8908" w:type="dxa"/>
            <w:gridSpan w:val="3"/>
            <w:tcBorders>
              <w:top w:val="nil"/>
              <w:left w:val="nil"/>
              <w:bottom w:val="single" w:sz="4" w:space="0" w:color="00000A"/>
              <w:right w:val="single" w:sz="4" w:space="0" w:color="00000A"/>
            </w:tcBorders>
            <w:shd w:val="clear" w:color="auto" w:fill="FFFFFF"/>
          </w:tcPr>
          <w:p w14:paraId="048BEC6F" w14:textId="77777777" w:rsidR="00485AE6" w:rsidRPr="002A2354" w:rsidRDefault="00485AE6">
            <w:pPr>
              <w:rPr>
                <w:rFonts w:cs="Tahoma"/>
                <w:iCs/>
                <w:sz w:val="18"/>
                <w:szCs w:val="18"/>
              </w:rPr>
            </w:pPr>
            <w:r w:rsidRPr="002A2354">
              <w:rPr>
                <w:rFonts w:cs="Tahoma"/>
                <w:iCs/>
                <w:sz w:val="18"/>
                <w:szCs w:val="18"/>
              </w:rPr>
              <w:t>dal 30% al 50%</w:t>
            </w:r>
          </w:p>
        </w:tc>
        <w:tc>
          <w:tcPr>
            <w:tcW w:w="635" w:type="dxa"/>
            <w:tcBorders>
              <w:top w:val="nil"/>
              <w:left w:val="nil"/>
              <w:bottom w:val="single" w:sz="4" w:space="0" w:color="00000A"/>
              <w:right w:val="single" w:sz="4" w:space="0" w:color="00000A"/>
            </w:tcBorders>
            <w:shd w:val="clear" w:color="auto" w:fill="FFFFFF"/>
          </w:tcPr>
          <w:p w14:paraId="048BEC70" w14:textId="5F849BA3" w:rsidR="00485AE6" w:rsidRPr="002A2354" w:rsidRDefault="00333E83">
            <w:pPr>
              <w:rPr>
                <w:rFonts w:cs="Tahoma"/>
                <w:b/>
                <w:iCs/>
                <w:sz w:val="18"/>
                <w:szCs w:val="18"/>
              </w:rPr>
            </w:pPr>
            <w:r w:rsidRPr="002A2354">
              <w:rPr>
                <w:rFonts w:cs="Tahoma"/>
                <w:b/>
                <w:iCs/>
                <w:sz w:val="18"/>
                <w:szCs w:val="18"/>
              </w:rPr>
              <w:t>5</w:t>
            </w:r>
          </w:p>
        </w:tc>
      </w:tr>
      <w:tr w:rsidR="002A2354" w:rsidRPr="002A2354" w14:paraId="048BEC75"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72"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3</w:t>
            </w:r>
          </w:p>
        </w:tc>
        <w:tc>
          <w:tcPr>
            <w:tcW w:w="8908" w:type="dxa"/>
            <w:gridSpan w:val="3"/>
            <w:tcBorders>
              <w:top w:val="single" w:sz="4" w:space="0" w:color="00000A"/>
              <w:left w:val="nil"/>
              <w:bottom w:val="single" w:sz="4" w:space="0" w:color="00000A"/>
              <w:right w:val="single" w:sz="4" w:space="0" w:color="00000A"/>
            </w:tcBorders>
            <w:shd w:val="clear" w:color="auto" w:fill="FFCC99"/>
            <w:vAlign w:val="center"/>
          </w:tcPr>
          <w:p w14:paraId="048BEC73" w14:textId="77777777" w:rsidR="00485AE6" w:rsidRPr="002A2354" w:rsidRDefault="00485AE6">
            <w:pPr>
              <w:rPr>
                <w:rFonts w:cs="Tahoma"/>
                <w:b/>
                <w:sz w:val="18"/>
                <w:szCs w:val="18"/>
              </w:rPr>
            </w:pPr>
            <w:r w:rsidRPr="002A2354">
              <w:rPr>
                <w:rFonts w:cs="Tahoma"/>
                <w:b/>
                <w:sz w:val="18"/>
                <w:szCs w:val="18"/>
              </w:rPr>
              <w:t>Sostenibilità ambientale e mitigazione dei cambiamenti climatici</w:t>
            </w:r>
          </w:p>
        </w:tc>
        <w:tc>
          <w:tcPr>
            <w:tcW w:w="635" w:type="dxa"/>
            <w:tcBorders>
              <w:top w:val="single" w:sz="4" w:space="0" w:color="00000A"/>
              <w:left w:val="nil"/>
              <w:bottom w:val="single" w:sz="4" w:space="0" w:color="00000A"/>
              <w:right w:val="single" w:sz="4" w:space="0" w:color="00000A"/>
            </w:tcBorders>
            <w:shd w:val="clear" w:color="auto" w:fill="FFCC99"/>
          </w:tcPr>
          <w:p w14:paraId="048BEC74" w14:textId="4F99E42A" w:rsidR="00485AE6" w:rsidRPr="002A2354" w:rsidRDefault="00A90462" w:rsidP="00333E83">
            <w:pPr>
              <w:jc w:val="right"/>
              <w:rPr>
                <w:rFonts w:cs="Tahoma"/>
                <w:b/>
                <w:sz w:val="18"/>
                <w:szCs w:val="18"/>
              </w:rPr>
            </w:pPr>
            <w:r w:rsidRPr="002A2354">
              <w:rPr>
                <w:rFonts w:cs="Tahoma"/>
                <w:b/>
                <w:sz w:val="18"/>
                <w:szCs w:val="18"/>
              </w:rPr>
              <w:t>6</w:t>
            </w:r>
          </w:p>
        </w:tc>
      </w:tr>
      <w:tr w:rsidR="002A2354" w:rsidRPr="002A2354" w14:paraId="048BEC7D"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76"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77" w14:textId="77777777" w:rsidR="00485AE6" w:rsidRPr="002A2354" w:rsidRDefault="00485AE6">
            <w:pPr>
              <w:rPr>
                <w:rFonts w:cs="Tahoma"/>
                <w:sz w:val="18"/>
                <w:szCs w:val="18"/>
              </w:rPr>
            </w:pPr>
            <w:r w:rsidRPr="002A2354">
              <w:rPr>
                <w:rFonts w:cs="Tahoma"/>
                <w:sz w:val="18"/>
                <w:szCs w:val="18"/>
              </w:rPr>
              <w:t>Il punteggio viene attribuito ai progetti che prevedono almeno uno dei seguenti interventi:</w:t>
            </w:r>
          </w:p>
          <w:p w14:paraId="048BEC78" w14:textId="181428E6" w:rsidR="00485AE6" w:rsidRPr="002A2354" w:rsidRDefault="00485AE6">
            <w:pPr>
              <w:pStyle w:val="Paragrafoelenco"/>
              <w:numPr>
                <w:ilvl w:val="0"/>
                <w:numId w:val="2"/>
              </w:numPr>
              <w:rPr>
                <w:rFonts w:cs="Tahoma"/>
                <w:sz w:val="18"/>
                <w:szCs w:val="18"/>
              </w:rPr>
            </w:pPr>
            <w:r w:rsidRPr="002A2354">
              <w:rPr>
                <w:rFonts w:cs="Tahoma"/>
                <w:sz w:val="18"/>
                <w:szCs w:val="18"/>
              </w:rPr>
              <w:t>Investim</w:t>
            </w:r>
            <w:r w:rsidR="00CB599D" w:rsidRPr="002A2354">
              <w:rPr>
                <w:rFonts w:cs="Tahoma"/>
                <w:sz w:val="18"/>
                <w:szCs w:val="18"/>
              </w:rPr>
              <w:t xml:space="preserve">enti relativi all’introduzione </w:t>
            </w:r>
            <w:r w:rsidRPr="002A2354">
              <w:rPr>
                <w:rFonts w:cs="Tahoma"/>
                <w:sz w:val="18"/>
                <w:szCs w:val="18"/>
              </w:rPr>
              <w:t>di impianti finalizzati alla produzione da FER per uso aziendale;</w:t>
            </w:r>
          </w:p>
          <w:p w14:paraId="048BEC79" w14:textId="77777777" w:rsidR="00485AE6" w:rsidRPr="002A2354" w:rsidRDefault="00485AE6">
            <w:pPr>
              <w:pStyle w:val="Paragrafoelenco"/>
              <w:numPr>
                <w:ilvl w:val="0"/>
                <w:numId w:val="2"/>
              </w:numPr>
              <w:rPr>
                <w:rFonts w:cs="Tahoma"/>
                <w:sz w:val="18"/>
                <w:szCs w:val="18"/>
              </w:rPr>
            </w:pPr>
            <w:r w:rsidRPr="002A2354">
              <w:rPr>
                <w:rFonts w:cs="Tahoma"/>
                <w:sz w:val="18"/>
                <w:szCs w:val="18"/>
              </w:rPr>
              <w:t>Ristrutturazione di immobili ad alti standard energetici (classe A);</w:t>
            </w:r>
          </w:p>
          <w:p w14:paraId="048BEC7A" w14:textId="77777777" w:rsidR="00485AE6" w:rsidRPr="002A2354" w:rsidRDefault="00485AE6">
            <w:pPr>
              <w:pStyle w:val="Paragrafoelenco"/>
              <w:numPr>
                <w:ilvl w:val="0"/>
                <w:numId w:val="2"/>
              </w:numPr>
              <w:rPr>
                <w:rFonts w:cs="Tahoma"/>
                <w:sz w:val="18"/>
                <w:szCs w:val="18"/>
              </w:rPr>
            </w:pPr>
            <w:r w:rsidRPr="002A2354">
              <w:rPr>
                <w:rFonts w:cs="Tahoma"/>
                <w:sz w:val="18"/>
                <w:szCs w:val="18"/>
              </w:rPr>
              <w:t>Costruzione di immobili ad alti standard energetici (classe A);</w:t>
            </w:r>
          </w:p>
          <w:p w14:paraId="048BEC7B" w14:textId="77777777" w:rsidR="00485AE6" w:rsidRPr="002A2354" w:rsidRDefault="00485AE6">
            <w:pPr>
              <w:pStyle w:val="Paragrafoelenco"/>
              <w:numPr>
                <w:ilvl w:val="0"/>
                <w:numId w:val="2"/>
              </w:numPr>
              <w:rPr>
                <w:rFonts w:cs="Tahoma"/>
                <w:sz w:val="18"/>
                <w:szCs w:val="18"/>
              </w:rPr>
            </w:pPr>
            <w:r w:rsidRPr="002A2354">
              <w:rPr>
                <w:rFonts w:cs="Tahoma"/>
                <w:sz w:val="18"/>
                <w:szCs w:val="18"/>
              </w:rPr>
              <w:t>Investimenti relativi all’introduzione di tecniche per il recupero e il riutilizzo dell’acqua.</w:t>
            </w:r>
          </w:p>
        </w:tc>
        <w:tc>
          <w:tcPr>
            <w:tcW w:w="635" w:type="dxa"/>
            <w:tcBorders>
              <w:top w:val="nil"/>
              <w:left w:val="nil"/>
              <w:bottom w:val="single" w:sz="4" w:space="0" w:color="00000A"/>
              <w:right w:val="single" w:sz="4" w:space="0" w:color="00000A"/>
            </w:tcBorders>
            <w:shd w:val="clear" w:color="auto" w:fill="FFFFFF"/>
          </w:tcPr>
          <w:p w14:paraId="558D01C9" w14:textId="77777777" w:rsidR="00485AE6" w:rsidRPr="002A2354" w:rsidRDefault="00485AE6">
            <w:pPr>
              <w:rPr>
                <w:rFonts w:cs="Tahoma"/>
                <w:sz w:val="18"/>
                <w:szCs w:val="18"/>
              </w:rPr>
            </w:pPr>
          </w:p>
          <w:p w14:paraId="2275823F" w14:textId="77777777" w:rsidR="00333E83" w:rsidRPr="002A2354" w:rsidRDefault="00333E83">
            <w:pPr>
              <w:rPr>
                <w:rFonts w:cs="Tahoma"/>
                <w:sz w:val="18"/>
                <w:szCs w:val="18"/>
              </w:rPr>
            </w:pPr>
          </w:p>
          <w:p w14:paraId="048BEC7C" w14:textId="03F56B60" w:rsidR="00333E83" w:rsidRPr="002A2354" w:rsidRDefault="00A90462">
            <w:pPr>
              <w:rPr>
                <w:rFonts w:cs="Tahoma"/>
                <w:b/>
                <w:sz w:val="18"/>
                <w:szCs w:val="18"/>
              </w:rPr>
            </w:pPr>
            <w:r w:rsidRPr="002A2354">
              <w:rPr>
                <w:rFonts w:cs="Tahoma"/>
                <w:b/>
                <w:sz w:val="18"/>
                <w:szCs w:val="18"/>
              </w:rPr>
              <w:t>6</w:t>
            </w:r>
          </w:p>
        </w:tc>
      </w:tr>
      <w:tr w:rsidR="002A2354" w:rsidRPr="002A2354" w14:paraId="048BEC81"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7E"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4</w:t>
            </w:r>
          </w:p>
        </w:tc>
        <w:tc>
          <w:tcPr>
            <w:tcW w:w="8908" w:type="dxa"/>
            <w:gridSpan w:val="3"/>
            <w:tcBorders>
              <w:top w:val="single" w:sz="4" w:space="0" w:color="00000A"/>
              <w:left w:val="nil"/>
              <w:bottom w:val="single" w:sz="4" w:space="0" w:color="00000A"/>
              <w:right w:val="single" w:sz="4" w:space="0" w:color="00000A"/>
            </w:tcBorders>
            <w:shd w:val="clear" w:color="auto" w:fill="FFCC99"/>
            <w:vAlign w:val="center"/>
          </w:tcPr>
          <w:p w14:paraId="048BEC7F" w14:textId="77777777" w:rsidR="00485AE6" w:rsidRPr="002A2354" w:rsidRDefault="00485AE6">
            <w:pPr>
              <w:rPr>
                <w:rFonts w:cs="Tahoma"/>
                <w:b/>
                <w:sz w:val="18"/>
                <w:szCs w:val="18"/>
              </w:rPr>
            </w:pPr>
            <w:r w:rsidRPr="002A2354">
              <w:rPr>
                <w:rFonts w:cs="Tahoma"/>
                <w:b/>
                <w:sz w:val="18"/>
                <w:szCs w:val="18"/>
              </w:rPr>
              <w:t>Innovazione dell’investimento, con particolare riferimento agli interventi che riducono l’impatto sull’aria, acqua e suolo</w:t>
            </w:r>
          </w:p>
        </w:tc>
        <w:tc>
          <w:tcPr>
            <w:tcW w:w="635" w:type="dxa"/>
            <w:tcBorders>
              <w:top w:val="single" w:sz="4" w:space="0" w:color="00000A"/>
              <w:left w:val="nil"/>
              <w:bottom w:val="single" w:sz="4" w:space="0" w:color="00000A"/>
              <w:right w:val="single" w:sz="4" w:space="0" w:color="00000A"/>
            </w:tcBorders>
            <w:shd w:val="clear" w:color="auto" w:fill="FFCC99"/>
          </w:tcPr>
          <w:p w14:paraId="048BEC80" w14:textId="7924F832" w:rsidR="00485AE6" w:rsidRPr="002A2354" w:rsidRDefault="00A90462" w:rsidP="00A90462">
            <w:pPr>
              <w:jc w:val="right"/>
              <w:rPr>
                <w:rFonts w:cs="Tahoma"/>
                <w:b/>
                <w:sz w:val="18"/>
                <w:szCs w:val="18"/>
              </w:rPr>
            </w:pPr>
            <w:r w:rsidRPr="002A2354">
              <w:rPr>
                <w:rFonts w:cs="Tahoma"/>
                <w:b/>
                <w:sz w:val="18"/>
                <w:szCs w:val="18"/>
              </w:rPr>
              <w:t>5</w:t>
            </w:r>
          </w:p>
        </w:tc>
      </w:tr>
      <w:tr w:rsidR="002A2354" w:rsidRPr="002A2354" w14:paraId="048BEC85"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82" w14:textId="77777777" w:rsidR="00485AE6" w:rsidRPr="002A2354" w:rsidRDefault="00485AE6">
            <w:pPr>
              <w:jc w:val="center"/>
              <w:rPr>
                <w:rFonts w:eastAsia="Times New Roman" w:cs="Times New Roman"/>
                <w:b/>
                <w:bCs/>
                <w:i/>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83" w14:textId="77777777" w:rsidR="00485AE6" w:rsidRPr="002A2354" w:rsidRDefault="00485AE6">
            <w:pPr>
              <w:rPr>
                <w:rFonts w:cs="Tahoma"/>
                <w:i/>
                <w:sz w:val="18"/>
                <w:szCs w:val="18"/>
              </w:rPr>
            </w:pPr>
            <w:r w:rsidRPr="002A2354">
              <w:rPr>
                <w:rFonts w:cs="Tahoma"/>
                <w:i/>
                <w:sz w:val="18"/>
                <w:szCs w:val="18"/>
              </w:rPr>
              <w:t xml:space="preserve">Il punteggio viene attribuito ai progetti che abbiano come principale obiettivo l’introduzione concreta in azienda di un’ innovazione tecnologica di processo e/o di prodotto (tale soluzione innovativa deve essere introdotta in azienda per la prima volta e deve costituire elemento di novità nel contesto di filiera); nel caso l’innovazione riguardi la riduzione dell’impatto su aria, acqua e suolo viene riconosciuta una maggiorazione di 1,5 punti </w:t>
            </w:r>
          </w:p>
        </w:tc>
        <w:tc>
          <w:tcPr>
            <w:tcW w:w="635" w:type="dxa"/>
            <w:tcBorders>
              <w:top w:val="nil"/>
              <w:left w:val="nil"/>
              <w:bottom w:val="single" w:sz="4" w:space="0" w:color="00000A"/>
              <w:right w:val="single" w:sz="4" w:space="0" w:color="00000A"/>
            </w:tcBorders>
            <w:shd w:val="clear" w:color="auto" w:fill="FFFFFF"/>
          </w:tcPr>
          <w:p w14:paraId="048BEC84" w14:textId="77777777" w:rsidR="00485AE6" w:rsidRPr="002A2354" w:rsidRDefault="00485AE6">
            <w:pPr>
              <w:rPr>
                <w:rFonts w:cs="Tahoma"/>
                <w:i/>
                <w:sz w:val="18"/>
                <w:szCs w:val="18"/>
              </w:rPr>
            </w:pPr>
          </w:p>
        </w:tc>
      </w:tr>
      <w:tr w:rsidR="002A2354" w:rsidRPr="002A2354" w14:paraId="048BEC89"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86"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4.1</w:t>
            </w:r>
          </w:p>
        </w:tc>
        <w:tc>
          <w:tcPr>
            <w:tcW w:w="8908" w:type="dxa"/>
            <w:gridSpan w:val="3"/>
            <w:tcBorders>
              <w:top w:val="nil"/>
              <w:left w:val="nil"/>
              <w:bottom w:val="single" w:sz="4" w:space="0" w:color="00000A"/>
              <w:right w:val="single" w:sz="4" w:space="0" w:color="00000A"/>
            </w:tcBorders>
            <w:shd w:val="clear" w:color="auto" w:fill="FFFFFF"/>
            <w:vAlign w:val="center"/>
          </w:tcPr>
          <w:p w14:paraId="048BEC87" w14:textId="77777777" w:rsidR="00485AE6" w:rsidRPr="002A2354" w:rsidRDefault="00485AE6">
            <w:pPr>
              <w:rPr>
                <w:rFonts w:eastAsia="Times New Roman" w:cs="Times New Roman"/>
                <w:sz w:val="18"/>
                <w:szCs w:val="18"/>
              </w:rPr>
            </w:pPr>
            <w:r w:rsidRPr="002A2354">
              <w:rPr>
                <w:rFonts w:eastAsia="Times New Roman" w:cs="Times New Roman"/>
                <w:sz w:val="18"/>
                <w:szCs w:val="18"/>
              </w:rPr>
              <w:t>Innovazione tecnologica</w:t>
            </w:r>
          </w:p>
        </w:tc>
        <w:tc>
          <w:tcPr>
            <w:tcW w:w="635" w:type="dxa"/>
            <w:tcBorders>
              <w:top w:val="nil"/>
              <w:left w:val="nil"/>
              <w:bottom w:val="single" w:sz="4" w:space="0" w:color="00000A"/>
              <w:right w:val="single" w:sz="4" w:space="0" w:color="00000A"/>
            </w:tcBorders>
            <w:shd w:val="clear" w:color="auto" w:fill="FFFFFF"/>
          </w:tcPr>
          <w:p w14:paraId="048BEC88" w14:textId="1A528A75" w:rsidR="00485AE6" w:rsidRPr="002A2354" w:rsidRDefault="00A90462">
            <w:pPr>
              <w:rPr>
                <w:rFonts w:eastAsia="Times New Roman" w:cs="Times New Roman"/>
                <w:b/>
                <w:sz w:val="18"/>
                <w:szCs w:val="18"/>
              </w:rPr>
            </w:pPr>
            <w:r w:rsidRPr="002A2354">
              <w:rPr>
                <w:rFonts w:eastAsia="Times New Roman" w:cs="Times New Roman"/>
                <w:b/>
                <w:sz w:val="18"/>
                <w:szCs w:val="18"/>
              </w:rPr>
              <w:t>4</w:t>
            </w:r>
          </w:p>
        </w:tc>
      </w:tr>
      <w:tr w:rsidR="002A2354" w:rsidRPr="002A2354" w14:paraId="048BEC8D"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48BEC8A"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4.2</w:t>
            </w:r>
          </w:p>
        </w:tc>
        <w:tc>
          <w:tcPr>
            <w:tcW w:w="8908" w:type="dxa"/>
            <w:gridSpan w:val="3"/>
            <w:tcBorders>
              <w:top w:val="nil"/>
              <w:left w:val="nil"/>
              <w:bottom w:val="single" w:sz="4" w:space="0" w:color="00000A"/>
              <w:right w:val="single" w:sz="4" w:space="0" w:color="00000A"/>
            </w:tcBorders>
            <w:shd w:val="clear" w:color="auto" w:fill="FFFFFF"/>
            <w:vAlign w:val="center"/>
          </w:tcPr>
          <w:p w14:paraId="048BEC8B" w14:textId="77777777" w:rsidR="00485AE6" w:rsidRPr="002A2354" w:rsidRDefault="00485AE6">
            <w:pPr>
              <w:rPr>
                <w:rFonts w:eastAsia="Times New Roman" w:cs="Times New Roman"/>
                <w:sz w:val="18"/>
                <w:szCs w:val="18"/>
              </w:rPr>
            </w:pPr>
            <w:r w:rsidRPr="002A2354">
              <w:rPr>
                <w:rFonts w:eastAsia="Times New Roman" w:cs="Times New Roman"/>
                <w:sz w:val="18"/>
                <w:szCs w:val="18"/>
              </w:rPr>
              <w:t xml:space="preserve">Innovazione </w:t>
            </w:r>
            <w:r w:rsidRPr="002A2354">
              <w:rPr>
                <w:rFonts w:eastAsia="Times New Roman"/>
                <w:sz w:val="18"/>
                <w:szCs w:val="18"/>
              </w:rPr>
              <w:t>che riduce l’</w:t>
            </w:r>
            <w:r w:rsidRPr="002A2354">
              <w:rPr>
                <w:rFonts w:eastAsia="Times New Roman" w:cs="Times New Roman"/>
                <w:sz w:val="18"/>
                <w:szCs w:val="18"/>
              </w:rPr>
              <w:t>impatto su aria, acqua e suolo</w:t>
            </w:r>
          </w:p>
        </w:tc>
        <w:tc>
          <w:tcPr>
            <w:tcW w:w="635" w:type="dxa"/>
            <w:tcBorders>
              <w:top w:val="nil"/>
              <w:left w:val="nil"/>
              <w:bottom w:val="single" w:sz="4" w:space="0" w:color="00000A"/>
              <w:right w:val="single" w:sz="4" w:space="0" w:color="00000A"/>
            </w:tcBorders>
            <w:shd w:val="clear" w:color="auto" w:fill="FFFFFF"/>
          </w:tcPr>
          <w:p w14:paraId="048BEC8C" w14:textId="6B965A61" w:rsidR="00485AE6" w:rsidRPr="002A2354" w:rsidRDefault="00A90462">
            <w:pPr>
              <w:rPr>
                <w:rFonts w:eastAsia="Times New Roman" w:cs="Times New Roman"/>
                <w:b/>
                <w:sz w:val="18"/>
                <w:szCs w:val="18"/>
              </w:rPr>
            </w:pPr>
            <w:r w:rsidRPr="002A2354">
              <w:rPr>
                <w:rFonts w:eastAsia="Times New Roman" w:cs="Times New Roman"/>
                <w:b/>
                <w:sz w:val="18"/>
                <w:szCs w:val="18"/>
              </w:rPr>
              <w:t>5</w:t>
            </w:r>
          </w:p>
        </w:tc>
      </w:tr>
      <w:tr w:rsidR="002A2354" w:rsidRPr="002A2354" w14:paraId="048BEC91" w14:textId="77777777" w:rsidTr="009E3390">
        <w:trPr>
          <w:trHeight w:val="20"/>
        </w:trPr>
        <w:tc>
          <w:tcPr>
            <w:tcW w:w="8931" w:type="dxa"/>
            <w:gridSpan w:val="2"/>
            <w:tcBorders>
              <w:top w:val="single" w:sz="4" w:space="0" w:color="00000A"/>
              <w:left w:val="nil"/>
              <w:bottom w:val="single" w:sz="4" w:space="0" w:color="00000A"/>
              <w:right w:val="nil"/>
            </w:tcBorders>
            <w:shd w:val="clear" w:color="auto" w:fill="FFFFFF"/>
            <w:vAlign w:val="center"/>
          </w:tcPr>
          <w:p w14:paraId="048BEC8E" w14:textId="77777777" w:rsidR="00485AE6" w:rsidRPr="002A2354" w:rsidRDefault="00485AE6">
            <w:pPr>
              <w:jc w:val="both"/>
              <w:rPr>
                <w:sz w:val="6"/>
                <w:szCs w:val="6"/>
              </w:rPr>
            </w:pPr>
          </w:p>
        </w:tc>
        <w:tc>
          <w:tcPr>
            <w:tcW w:w="567" w:type="dxa"/>
            <w:gridSpan w:val="2"/>
            <w:tcBorders>
              <w:top w:val="single" w:sz="4" w:space="0" w:color="00000A"/>
              <w:left w:val="nil"/>
              <w:bottom w:val="single" w:sz="4" w:space="0" w:color="00000A"/>
              <w:right w:val="nil"/>
            </w:tcBorders>
            <w:shd w:val="clear" w:color="auto" w:fill="FFFFFF"/>
            <w:vAlign w:val="center"/>
          </w:tcPr>
          <w:p w14:paraId="048BEC8F" w14:textId="77777777" w:rsidR="00485AE6" w:rsidRPr="002A2354" w:rsidRDefault="00485AE6">
            <w:pPr>
              <w:jc w:val="both"/>
              <w:rPr>
                <w:sz w:val="6"/>
                <w:szCs w:val="6"/>
              </w:rPr>
            </w:pPr>
          </w:p>
        </w:tc>
        <w:tc>
          <w:tcPr>
            <w:tcW w:w="635" w:type="dxa"/>
            <w:tcBorders>
              <w:top w:val="single" w:sz="4" w:space="0" w:color="00000A"/>
              <w:left w:val="nil"/>
              <w:bottom w:val="single" w:sz="4" w:space="0" w:color="00000A"/>
              <w:right w:val="nil"/>
            </w:tcBorders>
            <w:shd w:val="clear" w:color="auto" w:fill="FFFFFF"/>
          </w:tcPr>
          <w:p w14:paraId="048BEC90" w14:textId="77777777" w:rsidR="00485AE6" w:rsidRPr="002A2354" w:rsidRDefault="00485AE6">
            <w:pPr>
              <w:jc w:val="both"/>
              <w:rPr>
                <w:sz w:val="6"/>
                <w:szCs w:val="6"/>
              </w:rPr>
            </w:pPr>
          </w:p>
        </w:tc>
      </w:tr>
      <w:tr w:rsidR="002A2354" w:rsidRPr="002A2354" w14:paraId="048BEC94" w14:textId="77777777" w:rsidTr="001C7469">
        <w:trPr>
          <w:trHeight w:val="20"/>
        </w:trPr>
        <w:tc>
          <w:tcPr>
            <w:tcW w:w="8931"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92" w14:textId="77777777" w:rsidR="009E3390" w:rsidRPr="002A2354" w:rsidRDefault="009E3390">
            <w:pPr>
              <w:rPr>
                <w:rFonts w:eastAsia="Times New Roman" w:cs="Times New Roman"/>
                <w:b/>
                <w:bCs/>
              </w:rPr>
            </w:pPr>
            <w:r w:rsidRPr="002A2354">
              <w:rPr>
                <w:rFonts w:eastAsia="Times New Roman" w:cs="Times New Roman"/>
                <w:b/>
                <w:bCs/>
              </w:rPr>
              <w:t>Capacità di integrazione di filiera e partecipazione dei produttori agricoli ai benefici degli investimenti</w:t>
            </w:r>
          </w:p>
        </w:tc>
        <w:tc>
          <w:tcPr>
            <w:tcW w:w="1202" w:type="dxa"/>
            <w:gridSpan w:val="3"/>
            <w:tcBorders>
              <w:top w:val="single" w:sz="4" w:space="0" w:color="00000A"/>
              <w:left w:val="nil"/>
              <w:bottom w:val="single" w:sz="4" w:space="0" w:color="00000A"/>
              <w:right w:val="single" w:sz="4" w:space="0" w:color="00000A"/>
            </w:tcBorders>
            <w:shd w:val="clear" w:color="auto" w:fill="CCFFCC"/>
            <w:vAlign w:val="center"/>
          </w:tcPr>
          <w:p w14:paraId="048BEC93" w14:textId="77777777" w:rsidR="009E3390" w:rsidRPr="002A2354" w:rsidRDefault="009E3390">
            <w:pPr>
              <w:jc w:val="center"/>
              <w:rPr>
                <w:rFonts w:eastAsia="Times New Roman" w:cs="Times New Roman"/>
                <w:b/>
                <w:bCs/>
              </w:rPr>
            </w:pPr>
            <w:r w:rsidRPr="002A2354">
              <w:rPr>
                <w:rFonts w:eastAsia="Times New Roman" w:cs="Times New Roman"/>
                <w:b/>
                <w:bCs/>
              </w:rPr>
              <w:t>12</w:t>
            </w:r>
          </w:p>
        </w:tc>
      </w:tr>
      <w:tr w:rsidR="002A2354" w:rsidRPr="002A2354" w14:paraId="048BEC98"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95"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5</w:t>
            </w:r>
          </w:p>
        </w:tc>
        <w:tc>
          <w:tcPr>
            <w:tcW w:w="8908" w:type="dxa"/>
            <w:gridSpan w:val="3"/>
            <w:tcBorders>
              <w:top w:val="single" w:sz="4" w:space="0" w:color="00000A"/>
              <w:left w:val="nil"/>
              <w:bottom w:val="single" w:sz="4" w:space="0" w:color="00000A"/>
              <w:right w:val="single" w:sz="4" w:space="0" w:color="00000A"/>
            </w:tcBorders>
            <w:shd w:val="clear" w:color="auto" w:fill="CCFFCC"/>
            <w:vAlign w:val="center"/>
          </w:tcPr>
          <w:p w14:paraId="048BEC96" w14:textId="77777777" w:rsidR="00485AE6" w:rsidRPr="002A2354" w:rsidRDefault="00485AE6">
            <w:pPr>
              <w:rPr>
                <w:rFonts w:eastAsia="Times New Roman" w:cs="Times New Roman"/>
                <w:b/>
                <w:bCs/>
                <w:sz w:val="18"/>
                <w:szCs w:val="18"/>
              </w:rPr>
            </w:pPr>
            <w:r w:rsidRPr="002A2354">
              <w:rPr>
                <w:rFonts w:eastAsia="Times New Roman" w:cs="Times New Roman"/>
                <w:b/>
                <w:bCs/>
                <w:sz w:val="18"/>
                <w:szCs w:val="18"/>
              </w:rPr>
              <w:t>Remunerazione della materia prima ai produttori agricoli</w:t>
            </w:r>
          </w:p>
        </w:tc>
        <w:tc>
          <w:tcPr>
            <w:tcW w:w="635" w:type="dxa"/>
            <w:tcBorders>
              <w:top w:val="single" w:sz="4" w:space="0" w:color="00000A"/>
              <w:left w:val="nil"/>
              <w:bottom w:val="single" w:sz="4" w:space="0" w:color="00000A"/>
              <w:right w:val="single" w:sz="4" w:space="0" w:color="00000A"/>
            </w:tcBorders>
            <w:shd w:val="clear" w:color="auto" w:fill="CCFFCC"/>
          </w:tcPr>
          <w:p w14:paraId="048BEC97" w14:textId="64FFD11D" w:rsidR="00485AE6" w:rsidRPr="002A2354" w:rsidRDefault="006C5E0A" w:rsidP="006C5E0A">
            <w:pPr>
              <w:jc w:val="right"/>
              <w:rPr>
                <w:rFonts w:eastAsia="Times New Roman" w:cs="Times New Roman"/>
                <w:b/>
                <w:bCs/>
                <w:sz w:val="18"/>
                <w:szCs w:val="18"/>
              </w:rPr>
            </w:pPr>
            <w:r w:rsidRPr="002A2354">
              <w:rPr>
                <w:rFonts w:eastAsia="Times New Roman" w:cs="Times New Roman"/>
                <w:b/>
                <w:bCs/>
                <w:sz w:val="18"/>
                <w:szCs w:val="18"/>
              </w:rPr>
              <w:t>6</w:t>
            </w:r>
          </w:p>
        </w:tc>
      </w:tr>
      <w:tr w:rsidR="002A2354" w:rsidRPr="002A2354" w14:paraId="048BEC9C"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99" w14:textId="77777777" w:rsidR="00485AE6" w:rsidRPr="002A2354" w:rsidRDefault="00485AE6">
            <w:pPr>
              <w:jc w:val="center"/>
              <w:rPr>
                <w:rFonts w:eastAsia="Times New Roman" w:cs="Times New Roman"/>
                <w:b/>
                <w:bCs/>
                <w:i/>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9A" w14:textId="77777777" w:rsidR="00485AE6" w:rsidRPr="002A2354" w:rsidRDefault="00485AE6">
            <w:pPr>
              <w:rPr>
                <w:rFonts w:cs="Tahoma"/>
                <w:bCs/>
                <w:i/>
                <w:sz w:val="18"/>
                <w:szCs w:val="18"/>
              </w:rPr>
            </w:pPr>
            <w:r w:rsidRPr="002A2354">
              <w:rPr>
                <w:rFonts w:cs="Tahoma"/>
                <w:bCs/>
                <w:i/>
                <w:sz w:val="18"/>
                <w:szCs w:val="18"/>
              </w:rPr>
              <w:t xml:space="preserve">Il punteggio viene attribuito proporzionalmente alla percentuale di materia prima di cui è garantita la fornitura (si rammenta che tale percentuale non può essere inferiore al </w:t>
            </w:r>
            <w:r w:rsidRPr="002A2354">
              <w:rPr>
                <w:rFonts w:cs="Tahoma"/>
                <w:b/>
                <w:bCs/>
                <w:i/>
                <w:sz w:val="18"/>
                <w:szCs w:val="18"/>
              </w:rPr>
              <w:t>70%</w:t>
            </w:r>
            <w:r w:rsidRPr="002A2354">
              <w:rPr>
                <w:rFonts w:cs="Tahoma"/>
                <w:bCs/>
                <w:i/>
                <w:sz w:val="18"/>
                <w:szCs w:val="18"/>
              </w:rPr>
              <w:t xml:space="preserve"> del totale) </w:t>
            </w:r>
          </w:p>
        </w:tc>
        <w:tc>
          <w:tcPr>
            <w:tcW w:w="635" w:type="dxa"/>
            <w:tcBorders>
              <w:top w:val="nil"/>
              <w:left w:val="nil"/>
              <w:bottom w:val="single" w:sz="4" w:space="0" w:color="00000A"/>
              <w:right w:val="single" w:sz="4" w:space="0" w:color="00000A"/>
            </w:tcBorders>
            <w:shd w:val="clear" w:color="auto" w:fill="FFFFFF"/>
          </w:tcPr>
          <w:p w14:paraId="048BEC9B" w14:textId="77777777" w:rsidR="00485AE6" w:rsidRPr="002A2354" w:rsidRDefault="00485AE6">
            <w:pPr>
              <w:rPr>
                <w:rFonts w:cs="Tahoma"/>
                <w:bCs/>
                <w:i/>
                <w:sz w:val="18"/>
                <w:szCs w:val="18"/>
              </w:rPr>
            </w:pPr>
          </w:p>
        </w:tc>
      </w:tr>
      <w:tr w:rsidR="002A2354" w:rsidRPr="002A2354" w14:paraId="048BECA0"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9D"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5.1</w:t>
            </w:r>
          </w:p>
        </w:tc>
        <w:tc>
          <w:tcPr>
            <w:tcW w:w="8908" w:type="dxa"/>
            <w:gridSpan w:val="3"/>
            <w:tcBorders>
              <w:top w:val="nil"/>
              <w:left w:val="nil"/>
              <w:bottom w:val="single" w:sz="4" w:space="0" w:color="00000A"/>
              <w:right w:val="single" w:sz="4" w:space="0" w:color="00000A"/>
            </w:tcBorders>
            <w:shd w:val="clear" w:color="auto" w:fill="FFFFFF"/>
            <w:vAlign w:val="center"/>
          </w:tcPr>
          <w:p w14:paraId="048BEC9E" w14:textId="77777777" w:rsidR="00485AE6" w:rsidRPr="002A2354" w:rsidRDefault="00485AE6">
            <w:pPr>
              <w:rPr>
                <w:rFonts w:cs="Tahoma"/>
                <w:sz w:val="18"/>
                <w:szCs w:val="18"/>
              </w:rPr>
            </w:pPr>
            <w:r w:rsidRPr="002A2354">
              <w:rPr>
                <w:rFonts w:cs="Tahoma"/>
                <w:sz w:val="18"/>
                <w:szCs w:val="18"/>
              </w:rPr>
              <w:t xml:space="preserve">Investimenti proposti da società cooperative agricole o da Organizzazioni di Produttori/AOP riconosciute ai sensi del Reg. UE n. 1308/13 e relativa normativa nazionale; il punteggio viene riconosciuto per la materia prima conferita dai soci per obbligo statutario </w:t>
            </w:r>
          </w:p>
        </w:tc>
        <w:tc>
          <w:tcPr>
            <w:tcW w:w="635" w:type="dxa"/>
            <w:tcBorders>
              <w:top w:val="nil"/>
              <w:left w:val="nil"/>
              <w:bottom w:val="single" w:sz="4" w:space="0" w:color="00000A"/>
              <w:right w:val="single" w:sz="4" w:space="0" w:color="00000A"/>
            </w:tcBorders>
            <w:shd w:val="clear" w:color="auto" w:fill="FFFFFF"/>
          </w:tcPr>
          <w:p w14:paraId="048BEC9F" w14:textId="384FA43E" w:rsidR="00485AE6" w:rsidRPr="002A2354" w:rsidRDefault="00333E83">
            <w:pPr>
              <w:rPr>
                <w:rFonts w:cs="Tahoma"/>
                <w:b/>
                <w:sz w:val="18"/>
                <w:szCs w:val="18"/>
              </w:rPr>
            </w:pPr>
            <w:r w:rsidRPr="002A2354">
              <w:rPr>
                <w:rFonts w:cs="Tahoma"/>
                <w:b/>
                <w:sz w:val="18"/>
                <w:szCs w:val="18"/>
              </w:rPr>
              <w:t>6</w:t>
            </w:r>
          </w:p>
        </w:tc>
      </w:tr>
      <w:tr w:rsidR="002A2354" w:rsidRPr="002A2354" w14:paraId="048BECA4" w14:textId="77777777" w:rsidTr="00485AE6">
        <w:trPr>
          <w:trHeight w:val="20"/>
        </w:trPr>
        <w:tc>
          <w:tcPr>
            <w:tcW w:w="590" w:type="dxa"/>
            <w:vMerge w:val="restart"/>
            <w:tcBorders>
              <w:top w:val="single" w:sz="4" w:space="0" w:color="00000A"/>
              <w:left w:val="single" w:sz="4" w:space="0" w:color="00000A"/>
              <w:bottom w:val="nil"/>
              <w:right w:val="single" w:sz="4" w:space="0" w:color="00000A"/>
            </w:tcBorders>
            <w:shd w:val="clear" w:color="auto" w:fill="CCFFCC"/>
            <w:tcMar>
              <w:left w:w="65" w:type="dxa"/>
            </w:tcMar>
            <w:vAlign w:val="center"/>
          </w:tcPr>
          <w:p w14:paraId="048BECA1"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5.2</w:t>
            </w:r>
          </w:p>
        </w:tc>
        <w:tc>
          <w:tcPr>
            <w:tcW w:w="8908" w:type="dxa"/>
            <w:gridSpan w:val="3"/>
            <w:tcBorders>
              <w:top w:val="nil"/>
              <w:left w:val="nil"/>
              <w:bottom w:val="single" w:sz="4" w:space="0" w:color="00000A"/>
              <w:right w:val="single" w:sz="4" w:space="0" w:color="00000A"/>
            </w:tcBorders>
            <w:shd w:val="clear" w:color="auto" w:fill="FFFFFF"/>
            <w:vAlign w:val="center"/>
          </w:tcPr>
          <w:p w14:paraId="048BECA2" w14:textId="77777777" w:rsidR="00485AE6" w:rsidRPr="002A2354" w:rsidRDefault="00485AE6">
            <w:pPr>
              <w:rPr>
                <w:rFonts w:cs="Tahoma"/>
                <w:iCs/>
                <w:sz w:val="18"/>
                <w:szCs w:val="18"/>
              </w:rPr>
            </w:pPr>
            <w:r w:rsidRPr="002A2354">
              <w:rPr>
                <w:rFonts w:cs="Tahoma"/>
                <w:sz w:val="18"/>
                <w:szCs w:val="18"/>
              </w:rPr>
              <w:t xml:space="preserve">Per le altre imprese il punteggio viene attribuito in presenza di contratti che prevedano una remunerazione della materia prima ai produttori di base superiore al prezzo di mercato vigente alla data della transazione (la maggiorazione deve essere garantita per tre anni). </w:t>
            </w:r>
            <w:r w:rsidRPr="002A2354">
              <w:rPr>
                <w:rFonts w:cs="Tahoma"/>
                <w:iCs/>
                <w:sz w:val="18"/>
                <w:szCs w:val="18"/>
              </w:rPr>
              <w:t>Maggiorazione:</w:t>
            </w:r>
          </w:p>
        </w:tc>
        <w:tc>
          <w:tcPr>
            <w:tcW w:w="635" w:type="dxa"/>
            <w:tcBorders>
              <w:top w:val="nil"/>
              <w:left w:val="nil"/>
              <w:bottom w:val="single" w:sz="4" w:space="0" w:color="00000A"/>
              <w:right w:val="single" w:sz="4" w:space="0" w:color="00000A"/>
            </w:tcBorders>
            <w:shd w:val="clear" w:color="auto" w:fill="FFFFFF"/>
          </w:tcPr>
          <w:p w14:paraId="048BECA3" w14:textId="77777777" w:rsidR="00485AE6" w:rsidRPr="002A2354" w:rsidRDefault="00485AE6">
            <w:pPr>
              <w:rPr>
                <w:rFonts w:cs="Tahoma"/>
                <w:sz w:val="18"/>
                <w:szCs w:val="18"/>
              </w:rPr>
            </w:pPr>
          </w:p>
        </w:tc>
      </w:tr>
      <w:tr w:rsidR="002A2354" w:rsidRPr="002A2354" w14:paraId="048BECA8" w14:textId="77777777" w:rsidTr="00485AE6">
        <w:trPr>
          <w:trHeight w:val="20"/>
        </w:trPr>
        <w:tc>
          <w:tcPr>
            <w:tcW w:w="590" w:type="dxa"/>
            <w:vMerge/>
            <w:tcBorders>
              <w:top w:val="nil"/>
              <w:left w:val="single" w:sz="4" w:space="0" w:color="00000A"/>
              <w:bottom w:val="nil"/>
              <w:right w:val="single" w:sz="4" w:space="0" w:color="00000A"/>
            </w:tcBorders>
            <w:shd w:val="clear" w:color="auto" w:fill="CCFFCC"/>
            <w:tcMar>
              <w:left w:w="65" w:type="dxa"/>
            </w:tcMar>
            <w:vAlign w:val="center"/>
          </w:tcPr>
          <w:p w14:paraId="048BECA5"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A6" w14:textId="77777777" w:rsidR="00485AE6" w:rsidRPr="002A2354" w:rsidRDefault="00485AE6">
            <w:pPr>
              <w:ind w:left="214"/>
              <w:rPr>
                <w:rFonts w:cs="Tahoma"/>
                <w:iCs/>
                <w:sz w:val="18"/>
                <w:szCs w:val="18"/>
              </w:rPr>
            </w:pPr>
            <w:r w:rsidRPr="002A2354">
              <w:rPr>
                <w:rFonts w:cs="Tahoma"/>
                <w:iCs/>
                <w:sz w:val="18"/>
                <w:szCs w:val="18"/>
              </w:rPr>
              <w:t>&gt; 3%</w:t>
            </w:r>
          </w:p>
        </w:tc>
        <w:tc>
          <w:tcPr>
            <w:tcW w:w="635" w:type="dxa"/>
            <w:tcBorders>
              <w:top w:val="nil"/>
              <w:left w:val="nil"/>
              <w:bottom w:val="single" w:sz="4" w:space="0" w:color="00000A"/>
              <w:right w:val="single" w:sz="4" w:space="0" w:color="00000A"/>
            </w:tcBorders>
            <w:shd w:val="clear" w:color="auto" w:fill="FFFFFF"/>
          </w:tcPr>
          <w:p w14:paraId="048BECA7" w14:textId="10F6C1F5" w:rsidR="00485AE6" w:rsidRPr="002A2354" w:rsidRDefault="006C5E0A" w:rsidP="006C5E0A">
            <w:pPr>
              <w:ind w:left="8"/>
              <w:jc w:val="both"/>
              <w:rPr>
                <w:rFonts w:cs="Tahoma"/>
                <w:b/>
                <w:iCs/>
                <w:sz w:val="18"/>
                <w:szCs w:val="18"/>
              </w:rPr>
            </w:pPr>
            <w:r w:rsidRPr="002A2354">
              <w:rPr>
                <w:rFonts w:cs="Tahoma"/>
                <w:b/>
                <w:iCs/>
                <w:sz w:val="18"/>
                <w:szCs w:val="18"/>
              </w:rPr>
              <w:t>4</w:t>
            </w:r>
          </w:p>
        </w:tc>
      </w:tr>
      <w:tr w:rsidR="002A2354" w:rsidRPr="002A2354" w14:paraId="048BECAC" w14:textId="77777777" w:rsidTr="00485AE6">
        <w:trPr>
          <w:trHeight w:val="20"/>
        </w:trPr>
        <w:tc>
          <w:tcPr>
            <w:tcW w:w="590" w:type="dxa"/>
            <w:vMerge/>
            <w:tcBorders>
              <w:top w:val="nil"/>
              <w:left w:val="single" w:sz="4" w:space="0" w:color="00000A"/>
              <w:bottom w:val="nil"/>
              <w:right w:val="single" w:sz="4" w:space="0" w:color="00000A"/>
            </w:tcBorders>
            <w:shd w:val="clear" w:color="auto" w:fill="CCFFCC"/>
            <w:tcMar>
              <w:left w:w="65" w:type="dxa"/>
            </w:tcMar>
            <w:vAlign w:val="center"/>
          </w:tcPr>
          <w:p w14:paraId="048BECA9"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tcPr>
          <w:p w14:paraId="048BECAA" w14:textId="77777777" w:rsidR="00485AE6" w:rsidRPr="002A2354" w:rsidRDefault="00485AE6">
            <w:pPr>
              <w:ind w:left="214"/>
              <w:rPr>
                <w:rFonts w:cs="Tahoma"/>
                <w:iCs/>
                <w:sz w:val="18"/>
                <w:szCs w:val="18"/>
              </w:rPr>
            </w:pPr>
            <w:r w:rsidRPr="002A2354">
              <w:rPr>
                <w:rFonts w:cs="Tahoma"/>
                <w:iCs/>
                <w:sz w:val="18"/>
                <w:szCs w:val="18"/>
              </w:rPr>
              <w:t>&gt;2% fino al 3%</w:t>
            </w:r>
          </w:p>
        </w:tc>
        <w:tc>
          <w:tcPr>
            <w:tcW w:w="635" w:type="dxa"/>
            <w:tcBorders>
              <w:top w:val="nil"/>
              <w:left w:val="nil"/>
              <w:bottom w:val="single" w:sz="4" w:space="0" w:color="00000A"/>
              <w:right w:val="single" w:sz="4" w:space="0" w:color="00000A"/>
            </w:tcBorders>
            <w:shd w:val="clear" w:color="auto" w:fill="FFFFFF"/>
          </w:tcPr>
          <w:p w14:paraId="048BECAB" w14:textId="0E71100E" w:rsidR="00485AE6" w:rsidRPr="002A2354" w:rsidRDefault="006C5E0A" w:rsidP="006C5E0A">
            <w:pPr>
              <w:ind w:left="8"/>
              <w:jc w:val="both"/>
              <w:rPr>
                <w:rFonts w:cs="Tahoma"/>
                <w:b/>
                <w:iCs/>
                <w:sz w:val="18"/>
                <w:szCs w:val="18"/>
              </w:rPr>
            </w:pPr>
            <w:r w:rsidRPr="002A2354">
              <w:rPr>
                <w:rFonts w:cs="Tahoma"/>
                <w:b/>
                <w:iCs/>
                <w:sz w:val="18"/>
                <w:szCs w:val="18"/>
              </w:rPr>
              <w:t>3</w:t>
            </w:r>
          </w:p>
        </w:tc>
      </w:tr>
      <w:tr w:rsidR="002A2354" w:rsidRPr="002A2354" w14:paraId="048BECB0" w14:textId="77777777" w:rsidTr="00485AE6">
        <w:trPr>
          <w:trHeight w:val="20"/>
        </w:trPr>
        <w:tc>
          <w:tcPr>
            <w:tcW w:w="590" w:type="dxa"/>
            <w:vMerge/>
            <w:tcBorders>
              <w:top w:val="nil"/>
              <w:left w:val="single" w:sz="4" w:space="0" w:color="00000A"/>
              <w:bottom w:val="nil"/>
              <w:right w:val="single" w:sz="4" w:space="0" w:color="00000A"/>
            </w:tcBorders>
            <w:shd w:val="clear" w:color="auto" w:fill="CCFFCC"/>
            <w:tcMar>
              <w:left w:w="65" w:type="dxa"/>
            </w:tcMar>
            <w:vAlign w:val="center"/>
          </w:tcPr>
          <w:p w14:paraId="048BECAD"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tcPr>
          <w:p w14:paraId="048BECAE" w14:textId="77777777" w:rsidR="00485AE6" w:rsidRPr="002A2354" w:rsidRDefault="00485AE6">
            <w:pPr>
              <w:ind w:left="214"/>
              <w:rPr>
                <w:rFonts w:cs="Tahoma"/>
                <w:iCs/>
                <w:sz w:val="18"/>
                <w:szCs w:val="18"/>
              </w:rPr>
            </w:pPr>
            <w:r w:rsidRPr="002A2354">
              <w:rPr>
                <w:rFonts w:cs="Tahoma"/>
                <w:iCs/>
                <w:sz w:val="18"/>
                <w:szCs w:val="18"/>
              </w:rPr>
              <w:t>&gt;1% fino al 2%</w:t>
            </w:r>
          </w:p>
        </w:tc>
        <w:tc>
          <w:tcPr>
            <w:tcW w:w="635" w:type="dxa"/>
            <w:tcBorders>
              <w:top w:val="nil"/>
              <w:left w:val="nil"/>
              <w:bottom w:val="single" w:sz="4" w:space="0" w:color="00000A"/>
              <w:right w:val="single" w:sz="4" w:space="0" w:color="00000A"/>
            </w:tcBorders>
            <w:shd w:val="clear" w:color="auto" w:fill="FFFFFF"/>
          </w:tcPr>
          <w:p w14:paraId="048BECAF" w14:textId="083325F0" w:rsidR="00485AE6" w:rsidRPr="002A2354" w:rsidRDefault="006C5E0A" w:rsidP="006C5E0A">
            <w:pPr>
              <w:ind w:left="8"/>
              <w:jc w:val="both"/>
              <w:rPr>
                <w:rFonts w:cs="Tahoma"/>
                <w:b/>
                <w:iCs/>
                <w:sz w:val="18"/>
                <w:szCs w:val="18"/>
              </w:rPr>
            </w:pPr>
            <w:r w:rsidRPr="002A2354">
              <w:rPr>
                <w:rFonts w:cs="Tahoma"/>
                <w:b/>
                <w:iCs/>
                <w:sz w:val="18"/>
                <w:szCs w:val="18"/>
              </w:rPr>
              <w:t>2</w:t>
            </w:r>
          </w:p>
        </w:tc>
      </w:tr>
      <w:tr w:rsidR="002A2354" w:rsidRPr="002A2354" w14:paraId="048BECB4" w14:textId="77777777" w:rsidTr="00485AE6">
        <w:trPr>
          <w:trHeight w:val="20"/>
        </w:trPr>
        <w:tc>
          <w:tcPr>
            <w:tcW w:w="590" w:type="dxa"/>
            <w:vMerge/>
            <w:tcBorders>
              <w:top w:val="nil"/>
              <w:left w:val="single" w:sz="4" w:space="0" w:color="00000A"/>
              <w:bottom w:val="nil"/>
              <w:right w:val="single" w:sz="4" w:space="0" w:color="00000A"/>
            </w:tcBorders>
            <w:shd w:val="clear" w:color="auto" w:fill="CCFFCC"/>
            <w:tcMar>
              <w:left w:w="65" w:type="dxa"/>
            </w:tcMar>
            <w:vAlign w:val="center"/>
          </w:tcPr>
          <w:p w14:paraId="048BECB1"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B2" w14:textId="77777777" w:rsidR="00485AE6" w:rsidRPr="002A2354" w:rsidRDefault="00485AE6">
            <w:pPr>
              <w:ind w:left="214"/>
              <w:rPr>
                <w:rFonts w:cs="Tahoma"/>
                <w:iCs/>
                <w:sz w:val="18"/>
                <w:szCs w:val="18"/>
              </w:rPr>
            </w:pPr>
            <w:r w:rsidRPr="002A2354">
              <w:rPr>
                <w:rFonts w:cs="Tahoma"/>
                <w:iCs/>
                <w:sz w:val="18"/>
                <w:szCs w:val="18"/>
              </w:rPr>
              <w:t>altre congrue modalità di remunerazione della materia prima che garantiscano vantaggi economici espliciti e misurabili per i produttori di base</w:t>
            </w:r>
          </w:p>
        </w:tc>
        <w:tc>
          <w:tcPr>
            <w:tcW w:w="635" w:type="dxa"/>
            <w:tcBorders>
              <w:top w:val="nil"/>
              <w:left w:val="nil"/>
              <w:bottom w:val="single" w:sz="4" w:space="0" w:color="00000A"/>
              <w:right w:val="single" w:sz="4" w:space="0" w:color="00000A"/>
            </w:tcBorders>
            <w:shd w:val="clear" w:color="auto" w:fill="FFFFFF"/>
          </w:tcPr>
          <w:p w14:paraId="048BECB3" w14:textId="384D762A" w:rsidR="00485AE6" w:rsidRPr="002A2354" w:rsidRDefault="006C5E0A" w:rsidP="006C5E0A">
            <w:pPr>
              <w:ind w:left="8"/>
              <w:jc w:val="both"/>
              <w:rPr>
                <w:rFonts w:cs="Tahoma"/>
                <w:b/>
                <w:iCs/>
                <w:sz w:val="18"/>
                <w:szCs w:val="18"/>
              </w:rPr>
            </w:pPr>
            <w:r w:rsidRPr="002A2354">
              <w:rPr>
                <w:rFonts w:cs="Tahoma"/>
                <w:b/>
                <w:iCs/>
                <w:sz w:val="18"/>
                <w:szCs w:val="18"/>
              </w:rPr>
              <w:t>1</w:t>
            </w:r>
          </w:p>
        </w:tc>
      </w:tr>
      <w:tr w:rsidR="002A2354" w:rsidRPr="002A2354" w14:paraId="048BECB8" w14:textId="77777777" w:rsidTr="00485AE6">
        <w:trPr>
          <w:trHeight w:val="20"/>
        </w:trPr>
        <w:tc>
          <w:tcPr>
            <w:tcW w:w="590" w:type="dxa"/>
            <w:vMerge/>
            <w:tcBorders>
              <w:top w:val="nil"/>
              <w:left w:val="single" w:sz="4" w:space="0" w:color="00000A"/>
              <w:bottom w:val="single" w:sz="4" w:space="0" w:color="00000A"/>
              <w:right w:val="single" w:sz="4" w:space="0" w:color="00000A"/>
            </w:tcBorders>
            <w:shd w:val="clear" w:color="auto" w:fill="CCFFCC"/>
            <w:tcMar>
              <w:left w:w="65" w:type="dxa"/>
            </w:tcMar>
            <w:vAlign w:val="center"/>
          </w:tcPr>
          <w:p w14:paraId="048BECB5"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tcPr>
          <w:p w14:paraId="048BECB6" w14:textId="77777777" w:rsidR="00485AE6" w:rsidRPr="002A2354" w:rsidRDefault="00485AE6">
            <w:pPr>
              <w:ind w:left="214"/>
              <w:rPr>
                <w:rFonts w:cs="Tahoma"/>
                <w:iCs/>
                <w:sz w:val="18"/>
                <w:szCs w:val="18"/>
              </w:rPr>
            </w:pPr>
            <w:r w:rsidRPr="002A2354">
              <w:rPr>
                <w:rFonts w:cs="Tahoma"/>
                <w:iCs/>
                <w:sz w:val="18"/>
                <w:szCs w:val="18"/>
              </w:rPr>
              <w:t>Nessun vantaggio economico misurabile</w:t>
            </w:r>
          </w:p>
        </w:tc>
        <w:tc>
          <w:tcPr>
            <w:tcW w:w="635" w:type="dxa"/>
            <w:tcBorders>
              <w:top w:val="nil"/>
              <w:left w:val="nil"/>
              <w:bottom w:val="single" w:sz="4" w:space="0" w:color="00000A"/>
              <w:right w:val="single" w:sz="4" w:space="0" w:color="00000A"/>
            </w:tcBorders>
            <w:shd w:val="clear" w:color="auto" w:fill="FFFFFF"/>
          </w:tcPr>
          <w:p w14:paraId="048BECB7" w14:textId="236D06D0" w:rsidR="00485AE6" w:rsidRPr="002A2354" w:rsidRDefault="006C5E0A" w:rsidP="006C5E0A">
            <w:pPr>
              <w:ind w:left="8"/>
              <w:jc w:val="both"/>
              <w:rPr>
                <w:rFonts w:cs="Tahoma"/>
                <w:b/>
                <w:iCs/>
                <w:sz w:val="18"/>
                <w:szCs w:val="18"/>
              </w:rPr>
            </w:pPr>
            <w:r w:rsidRPr="002A2354">
              <w:rPr>
                <w:rFonts w:cs="Tahoma"/>
                <w:b/>
                <w:iCs/>
                <w:sz w:val="18"/>
                <w:szCs w:val="18"/>
              </w:rPr>
              <w:t>0</w:t>
            </w:r>
          </w:p>
        </w:tc>
      </w:tr>
      <w:tr w:rsidR="002A2354" w:rsidRPr="002A2354" w14:paraId="048BECBC"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B9"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6</w:t>
            </w:r>
          </w:p>
        </w:tc>
        <w:tc>
          <w:tcPr>
            <w:tcW w:w="8908" w:type="dxa"/>
            <w:gridSpan w:val="3"/>
            <w:tcBorders>
              <w:top w:val="single" w:sz="4" w:space="0" w:color="00000A"/>
              <w:left w:val="nil"/>
              <w:bottom w:val="single" w:sz="4" w:space="0" w:color="00000A"/>
              <w:right w:val="single" w:sz="4" w:space="0" w:color="00000A"/>
            </w:tcBorders>
            <w:shd w:val="clear" w:color="auto" w:fill="CCFFCC"/>
            <w:vAlign w:val="center"/>
          </w:tcPr>
          <w:p w14:paraId="048BECBA" w14:textId="77777777" w:rsidR="00485AE6" w:rsidRPr="002A2354" w:rsidRDefault="00485AE6">
            <w:pPr>
              <w:rPr>
                <w:rFonts w:cs="Tahoma"/>
                <w:b/>
                <w:sz w:val="18"/>
                <w:szCs w:val="18"/>
              </w:rPr>
            </w:pPr>
            <w:r w:rsidRPr="002A2354">
              <w:rPr>
                <w:rFonts w:cs="Tahoma"/>
                <w:b/>
                <w:bCs/>
                <w:sz w:val="18"/>
                <w:szCs w:val="18"/>
              </w:rPr>
              <w:t>N</w:t>
            </w:r>
            <w:r w:rsidRPr="002A2354">
              <w:rPr>
                <w:rFonts w:cs="Tahoma"/>
                <w:b/>
                <w:sz w:val="18"/>
                <w:szCs w:val="18"/>
              </w:rPr>
              <w:t>umero di aziende agricole aderenti al progetto</w:t>
            </w:r>
          </w:p>
        </w:tc>
        <w:tc>
          <w:tcPr>
            <w:tcW w:w="635" w:type="dxa"/>
            <w:tcBorders>
              <w:top w:val="single" w:sz="4" w:space="0" w:color="00000A"/>
              <w:left w:val="nil"/>
              <w:bottom w:val="single" w:sz="4" w:space="0" w:color="00000A"/>
              <w:right w:val="single" w:sz="4" w:space="0" w:color="00000A"/>
            </w:tcBorders>
            <w:shd w:val="clear" w:color="auto" w:fill="CCFFCC"/>
          </w:tcPr>
          <w:p w14:paraId="048BECBB" w14:textId="7B31C7C9" w:rsidR="00485AE6" w:rsidRPr="002A2354" w:rsidRDefault="006C5E0A" w:rsidP="006C5E0A">
            <w:pPr>
              <w:jc w:val="right"/>
              <w:rPr>
                <w:rFonts w:cs="Tahoma"/>
                <w:b/>
                <w:bCs/>
                <w:sz w:val="18"/>
                <w:szCs w:val="18"/>
              </w:rPr>
            </w:pPr>
            <w:r w:rsidRPr="002A2354">
              <w:rPr>
                <w:rFonts w:cs="Tahoma"/>
                <w:b/>
                <w:bCs/>
                <w:sz w:val="18"/>
                <w:szCs w:val="18"/>
              </w:rPr>
              <w:t>6</w:t>
            </w:r>
          </w:p>
        </w:tc>
      </w:tr>
      <w:tr w:rsidR="002A2354" w:rsidRPr="002A2354" w14:paraId="048BECC0"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48BECBD"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BE" w14:textId="77777777" w:rsidR="00485AE6" w:rsidRPr="002A2354" w:rsidRDefault="00485AE6">
            <w:pPr>
              <w:rPr>
                <w:rFonts w:cs="Tahoma"/>
                <w:sz w:val="18"/>
                <w:szCs w:val="18"/>
              </w:rPr>
            </w:pPr>
            <w:r w:rsidRPr="002A2354">
              <w:rPr>
                <w:rFonts w:cs="Tahoma"/>
                <w:sz w:val="18"/>
                <w:szCs w:val="18"/>
              </w:rPr>
              <w:t>Il punteggio viene attribuito nell’ipotesi che almeno 10 produttori di base conferiscano materia prima per la trasformazione</w:t>
            </w:r>
          </w:p>
        </w:tc>
        <w:tc>
          <w:tcPr>
            <w:tcW w:w="635" w:type="dxa"/>
            <w:tcBorders>
              <w:top w:val="nil"/>
              <w:left w:val="nil"/>
              <w:bottom w:val="single" w:sz="4" w:space="0" w:color="00000A"/>
              <w:right w:val="single" w:sz="4" w:space="0" w:color="00000A"/>
            </w:tcBorders>
            <w:shd w:val="clear" w:color="auto" w:fill="FFFFFF"/>
          </w:tcPr>
          <w:p w14:paraId="4792C6E0" w14:textId="77777777" w:rsidR="00485AE6" w:rsidRPr="002A2354" w:rsidRDefault="00485AE6">
            <w:pPr>
              <w:rPr>
                <w:rFonts w:cs="Tahoma"/>
                <w:sz w:val="18"/>
                <w:szCs w:val="18"/>
              </w:rPr>
            </w:pPr>
          </w:p>
          <w:p w14:paraId="048BECBF" w14:textId="65A08417" w:rsidR="006C5E0A" w:rsidRPr="002A2354" w:rsidRDefault="006C5E0A">
            <w:pPr>
              <w:rPr>
                <w:rFonts w:cs="Tahoma"/>
                <w:b/>
                <w:sz w:val="18"/>
                <w:szCs w:val="18"/>
              </w:rPr>
            </w:pPr>
            <w:r w:rsidRPr="002A2354">
              <w:rPr>
                <w:rFonts w:cs="Tahoma"/>
                <w:b/>
                <w:sz w:val="18"/>
                <w:szCs w:val="18"/>
              </w:rPr>
              <w:t>6</w:t>
            </w:r>
          </w:p>
        </w:tc>
      </w:tr>
      <w:tr w:rsidR="002A2354" w:rsidRPr="002A2354" w14:paraId="048BECC4" w14:textId="77777777" w:rsidTr="009E3390">
        <w:trPr>
          <w:trHeight w:val="20"/>
        </w:trPr>
        <w:tc>
          <w:tcPr>
            <w:tcW w:w="8931" w:type="dxa"/>
            <w:gridSpan w:val="2"/>
            <w:tcBorders>
              <w:top w:val="single" w:sz="4" w:space="0" w:color="00000A"/>
              <w:left w:val="nil"/>
              <w:bottom w:val="single" w:sz="4" w:space="0" w:color="00000A"/>
              <w:right w:val="nil"/>
            </w:tcBorders>
            <w:shd w:val="clear" w:color="auto" w:fill="FFFFFF"/>
            <w:vAlign w:val="center"/>
          </w:tcPr>
          <w:p w14:paraId="048BECC1" w14:textId="77777777" w:rsidR="00485AE6" w:rsidRPr="002A2354" w:rsidRDefault="00485AE6">
            <w:pPr>
              <w:jc w:val="both"/>
              <w:rPr>
                <w:sz w:val="6"/>
                <w:szCs w:val="6"/>
              </w:rPr>
            </w:pPr>
          </w:p>
        </w:tc>
        <w:tc>
          <w:tcPr>
            <w:tcW w:w="567" w:type="dxa"/>
            <w:gridSpan w:val="2"/>
            <w:tcBorders>
              <w:top w:val="single" w:sz="4" w:space="0" w:color="00000A"/>
              <w:left w:val="nil"/>
              <w:bottom w:val="single" w:sz="4" w:space="0" w:color="00000A"/>
              <w:right w:val="nil"/>
            </w:tcBorders>
            <w:shd w:val="clear" w:color="auto" w:fill="FFFFFF"/>
            <w:vAlign w:val="center"/>
          </w:tcPr>
          <w:p w14:paraId="048BECC2" w14:textId="77777777" w:rsidR="00485AE6" w:rsidRPr="002A2354" w:rsidRDefault="00485AE6">
            <w:pPr>
              <w:jc w:val="both"/>
              <w:rPr>
                <w:sz w:val="6"/>
                <w:szCs w:val="6"/>
              </w:rPr>
            </w:pPr>
          </w:p>
        </w:tc>
        <w:tc>
          <w:tcPr>
            <w:tcW w:w="635" w:type="dxa"/>
            <w:tcBorders>
              <w:top w:val="single" w:sz="4" w:space="0" w:color="00000A"/>
              <w:left w:val="nil"/>
              <w:bottom w:val="single" w:sz="4" w:space="0" w:color="00000A"/>
              <w:right w:val="nil"/>
            </w:tcBorders>
            <w:shd w:val="clear" w:color="auto" w:fill="FFFFFF"/>
          </w:tcPr>
          <w:p w14:paraId="048BECC3" w14:textId="77777777" w:rsidR="00485AE6" w:rsidRPr="002A2354" w:rsidRDefault="00485AE6">
            <w:pPr>
              <w:jc w:val="both"/>
              <w:rPr>
                <w:sz w:val="6"/>
                <w:szCs w:val="6"/>
              </w:rPr>
            </w:pPr>
          </w:p>
        </w:tc>
      </w:tr>
      <w:tr w:rsidR="002A2354" w:rsidRPr="002A2354" w14:paraId="048BECC7" w14:textId="77777777" w:rsidTr="001C7469">
        <w:trPr>
          <w:trHeight w:val="20"/>
        </w:trPr>
        <w:tc>
          <w:tcPr>
            <w:tcW w:w="8931"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048BECC5" w14:textId="77777777" w:rsidR="009E3390" w:rsidRPr="002A2354" w:rsidRDefault="009E3390">
            <w:pPr>
              <w:rPr>
                <w:rFonts w:eastAsia="Times New Roman" w:cs="Times New Roman"/>
                <w:b/>
                <w:bCs/>
              </w:rPr>
            </w:pPr>
            <w:r w:rsidRPr="002A2354">
              <w:rPr>
                <w:rFonts w:eastAsia="Times New Roman" w:cs="Times New Roman"/>
                <w:b/>
                <w:bCs/>
              </w:rPr>
              <w:t>Localizzazione dell’intervento</w:t>
            </w:r>
          </w:p>
        </w:tc>
        <w:tc>
          <w:tcPr>
            <w:tcW w:w="1202" w:type="dxa"/>
            <w:gridSpan w:val="3"/>
            <w:tcBorders>
              <w:top w:val="single" w:sz="4" w:space="0" w:color="00000A"/>
              <w:left w:val="nil"/>
              <w:bottom w:val="single" w:sz="4" w:space="0" w:color="00000A"/>
              <w:right w:val="single" w:sz="4" w:space="0" w:color="00000A"/>
            </w:tcBorders>
            <w:shd w:val="clear" w:color="auto" w:fill="CCFFFF"/>
            <w:vAlign w:val="center"/>
          </w:tcPr>
          <w:p w14:paraId="048BECC6" w14:textId="77777777" w:rsidR="009E3390" w:rsidRPr="002A2354" w:rsidRDefault="009E3390">
            <w:pPr>
              <w:jc w:val="center"/>
              <w:rPr>
                <w:rFonts w:eastAsia="Times New Roman" w:cs="Times New Roman"/>
                <w:b/>
                <w:bCs/>
              </w:rPr>
            </w:pPr>
            <w:r w:rsidRPr="002A2354">
              <w:rPr>
                <w:rFonts w:eastAsia="Times New Roman" w:cs="Times New Roman"/>
                <w:b/>
                <w:bCs/>
              </w:rPr>
              <w:t>4</w:t>
            </w:r>
          </w:p>
        </w:tc>
      </w:tr>
      <w:tr w:rsidR="002A2354" w:rsidRPr="002A2354" w14:paraId="048BECCB"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048BECC8" w14:textId="77777777" w:rsidR="00485AE6" w:rsidRPr="002A2354" w:rsidRDefault="00485AE6">
            <w:pPr>
              <w:jc w:val="center"/>
              <w:rPr>
                <w:rFonts w:eastAsia="Times New Roman" w:cs="Times New Roman"/>
                <w:b/>
                <w:bCs/>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C9" w14:textId="77777777" w:rsidR="00485AE6" w:rsidRPr="002A2354" w:rsidRDefault="00485AE6">
            <w:pPr>
              <w:rPr>
                <w:rFonts w:cs="Tahoma"/>
                <w:bCs/>
                <w:i/>
                <w:sz w:val="18"/>
                <w:szCs w:val="18"/>
              </w:rPr>
            </w:pPr>
            <w:r w:rsidRPr="002A2354">
              <w:rPr>
                <w:rFonts w:cs="Tahoma"/>
                <w:bCs/>
                <w:i/>
                <w:sz w:val="18"/>
                <w:szCs w:val="18"/>
              </w:rPr>
              <w:t>Il punteggio viene attribuito ai progetti in funzione dell’ubicazione della sede produttiva oggetto degli investimenti</w:t>
            </w:r>
          </w:p>
        </w:tc>
        <w:tc>
          <w:tcPr>
            <w:tcW w:w="635" w:type="dxa"/>
            <w:tcBorders>
              <w:top w:val="nil"/>
              <w:left w:val="nil"/>
              <w:bottom w:val="single" w:sz="4" w:space="0" w:color="00000A"/>
              <w:right w:val="single" w:sz="4" w:space="0" w:color="00000A"/>
            </w:tcBorders>
            <w:shd w:val="clear" w:color="auto" w:fill="FFFFFF"/>
          </w:tcPr>
          <w:p w14:paraId="048BECCA" w14:textId="77777777" w:rsidR="00485AE6" w:rsidRPr="002A2354" w:rsidRDefault="00485AE6">
            <w:pPr>
              <w:rPr>
                <w:rFonts w:cs="Tahoma"/>
                <w:bCs/>
                <w:i/>
                <w:sz w:val="18"/>
                <w:szCs w:val="18"/>
              </w:rPr>
            </w:pPr>
          </w:p>
        </w:tc>
      </w:tr>
      <w:tr w:rsidR="002A2354" w:rsidRPr="002A2354" w14:paraId="048BECCF"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048BECCC" w14:textId="77777777" w:rsidR="00485AE6" w:rsidRPr="002A2354" w:rsidRDefault="00485AE6">
            <w:pPr>
              <w:jc w:val="center"/>
              <w:rPr>
                <w:rFonts w:eastAsia="Times New Roman" w:cs="Times New Roman"/>
                <w:b/>
                <w:bCs/>
                <w:strike/>
                <w:sz w:val="18"/>
                <w:szCs w:val="18"/>
              </w:rPr>
            </w:pPr>
            <w:r w:rsidRPr="002A2354">
              <w:rPr>
                <w:rFonts w:eastAsia="Times New Roman" w:cs="Times New Roman"/>
                <w:b/>
                <w:bCs/>
                <w:strike/>
                <w:sz w:val="18"/>
                <w:szCs w:val="18"/>
              </w:rPr>
              <w:t>7.1</w:t>
            </w:r>
          </w:p>
        </w:tc>
        <w:tc>
          <w:tcPr>
            <w:tcW w:w="8908" w:type="dxa"/>
            <w:gridSpan w:val="3"/>
            <w:tcBorders>
              <w:top w:val="nil"/>
              <w:left w:val="nil"/>
              <w:bottom w:val="single" w:sz="4" w:space="0" w:color="00000A"/>
              <w:right w:val="single" w:sz="4" w:space="0" w:color="00000A"/>
            </w:tcBorders>
            <w:shd w:val="clear" w:color="auto" w:fill="FFFFFF"/>
            <w:vAlign w:val="center"/>
          </w:tcPr>
          <w:p w14:paraId="048BECCD" w14:textId="77777777" w:rsidR="00485AE6" w:rsidRPr="002A2354" w:rsidRDefault="00485AE6">
            <w:pPr>
              <w:rPr>
                <w:rFonts w:eastAsia="Times New Roman" w:cs="Times New Roman"/>
                <w:strike/>
                <w:sz w:val="18"/>
                <w:szCs w:val="18"/>
              </w:rPr>
            </w:pPr>
            <w:r w:rsidRPr="002A2354">
              <w:rPr>
                <w:rFonts w:cs="Tahoma"/>
                <w:bCs/>
                <w:strike/>
                <w:sz w:val="18"/>
                <w:szCs w:val="18"/>
              </w:rPr>
              <w:t xml:space="preserve">aree svantaggiate di montagna </w:t>
            </w:r>
            <w:r w:rsidRPr="002A2354">
              <w:rPr>
                <w:rFonts w:eastAsia="Times New Roman" w:cs="Times New Roman"/>
                <w:strike/>
                <w:sz w:val="18"/>
                <w:szCs w:val="18"/>
              </w:rPr>
              <w:t>di cui all’Allegato B al PSR 2014 - 2020</w:t>
            </w:r>
          </w:p>
        </w:tc>
        <w:tc>
          <w:tcPr>
            <w:tcW w:w="635" w:type="dxa"/>
            <w:tcBorders>
              <w:top w:val="nil"/>
              <w:left w:val="nil"/>
              <w:bottom w:val="single" w:sz="4" w:space="0" w:color="00000A"/>
              <w:right w:val="single" w:sz="4" w:space="0" w:color="00000A"/>
            </w:tcBorders>
            <w:shd w:val="clear" w:color="auto" w:fill="FFFFFF"/>
          </w:tcPr>
          <w:p w14:paraId="048BECCE" w14:textId="77777777" w:rsidR="00485AE6" w:rsidRPr="002A2354" w:rsidRDefault="00485AE6">
            <w:pPr>
              <w:rPr>
                <w:rFonts w:cs="Tahoma"/>
                <w:bCs/>
                <w:strike/>
                <w:sz w:val="18"/>
                <w:szCs w:val="18"/>
              </w:rPr>
            </w:pPr>
          </w:p>
        </w:tc>
      </w:tr>
      <w:tr w:rsidR="002A2354" w:rsidRPr="002A2354" w14:paraId="048BECD3"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048BECD0"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7.2</w:t>
            </w:r>
          </w:p>
        </w:tc>
        <w:tc>
          <w:tcPr>
            <w:tcW w:w="8908" w:type="dxa"/>
            <w:gridSpan w:val="3"/>
            <w:tcBorders>
              <w:top w:val="nil"/>
              <w:left w:val="nil"/>
              <w:bottom w:val="single" w:sz="4" w:space="0" w:color="00000A"/>
              <w:right w:val="single" w:sz="4" w:space="0" w:color="00000A"/>
            </w:tcBorders>
            <w:shd w:val="clear" w:color="auto" w:fill="FFFFFF"/>
            <w:vAlign w:val="center"/>
          </w:tcPr>
          <w:p w14:paraId="048BECD1" w14:textId="77777777" w:rsidR="00485AE6" w:rsidRPr="002A2354" w:rsidRDefault="00485AE6">
            <w:pPr>
              <w:rPr>
                <w:rFonts w:cs="Tahoma"/>
                <w:bCs/>
                <w:sz w:val="18"/>
                <w:szCs w:val="18"/>
              </w:rPr>
            </w:pPr>
            <w:r w:rsidRPr="002A2354">
              <w:rPr>
                <w:rFonts w:cs="Tahoma"/>
                <w:bCs/>
                <w:sz w:val="18"/>
                <w:szCs w:val="18"/>
              </w:rPr>
              <w:t xml:space="preserve">aree protette </w:t>
            </w:r>
            <w:r w:rsidRPr="002A2354">
              <w:rPr>
                <w:sz w:val="18"/>
                <w:szCs w:val="18"/>
              </w:rPr>
              <w:t>(</w:t>
            </w:r>
            <w:r w:rsidRPr="002A2354">
              <w:rPr>
                <w:rFonts w:eastAsia="Times New Roman"/>
                <w:sz w:val="18"/>
                <w:szCs w:val="18"/>
              </w:rPr>
              <w:t xml:space="preserve">Parco regionale e nazionale, Parco naturale, Riserva naturale, Monumento naturale) </w:t>
            </w:r>
            <w:r w:rsidRPr="002A2354">
              <w:rPr>
                <w:rFonts w:cs="Tahoma"/>
                <w:bCs/>
                <w:sz w:val="18"/>
                <w:szCs w:val="18"/>
              </w:rPr>
              <w:t>o aree Natura 2000</w:t>
            </w:r>
          </w:p>
        </w:tc>
        <w:tc>
          <w:tcPr>
            <w:tcW w:w="635" w:type="dxa"/>
            <w:tcBorders>
              <w:top w:val="nil"/>
              <w:left w:val="nil"/>
              <w:bottom w:val="single" w:sz="4" w:space="0" w:color="00000A"/>
              <w:right w:val="single" w:sz="4" w:space="0" w:color="00000A"/>
            </w:tcBorders>
            <w:shd w:val="clear" w:color="auto" w:fill="FFFFFF"/>
          </w:tcPr>
          <w:p w14:paraId="048BECD2" w14:textId="4294D0B3" w:rsidR="00485AE6" w:rsidRPr="002A2354" w:rsidRDefault="006C5E0A">
            <w:pPr>
              <w:rPr>
                <w:rFonts w:cs="Tahoma"/>
                <w:b/>
                <w:bCs/>
                <w:sz w:val="18"/>
                <w:szCs w:val="18"/>
              </w:rPr>
            </w:pPr>
            <w:r w:rsidRPr="002A2354">
              <w:rPr>
                <w:rFonts w:cs="Tahoma"/>
                <w:b/>
                <w:bCs/>
                <w:sz w:val="18"/>
                <w:szCs w:val="18"/>
              </w:rPr>
              <w:t>4</w:t>
            </w:r>
          </w:p>
        </w:tc>
      </w:tr>
      <w:tr w:rsidR="002A2354" w:rsidRPr="002A2354" w14:paraId="048BECD7" w14:textId="77777777" w:rsidTr="009E3390">
        <w:trPr>
          <w:trHeight w:val="20"/>
        </w:trPr>
        <w:tc>
          <w:tcPr>
            <w:tcW w:w="8931" w:type="dxa"/>
            <w:gridSpan w:val="2"/>
            <w:tcBorders>
              <w:top w:val="single" w:sz="4" w:space="0" w:color="00000A"/>
              <w:left w:val="nil"/>
              <w:bottom w:val="single" w:sz="4" w:space="0" w:color="00000A"/>
              <w:right w:val="nil"/>
            </w:tcBorders>
            <w:shd w:val="clear" w:color="auto" w:fill="FFFFFF"/>
            <w:vAlign w:val="center"/>
          </w:tcPr>
          <w:p w14:paraId="048BECD4" w14:textId="77777777" w:rsidR="00485AE6" w:rsidRPr="002A2354" w:rsidRDefault="00485AE6">
            <w:pPr>
              <w:jc w:val="both"/>
              <w:rPr>
                <w:sz w:val="6"/>
                <w:szCs w:val="6"/>
              </w:rPr>
            </w:pPr>
          </w:p>
        </w:tc>
        <w:tc>
          <w:tcPr>
            <w:tcW w:w="567" w:type="dxa"/>
            <w:gridSpan w:val="2"/>
            <w:tcBorders>
              <w:top w:val="single" w:sz="4" w:space="0" w:color="00000A"/>
              <w:left w:val="nil"/>
              <w:bottom w:val="single" w:sz="4" w:space="0" w:color="00000A"/>
              <w:right w:val="nil"/>
            </w:tcBorders>
            <w:shd w:val="clear" w:color="auto" w:fill="FFFFFF"/>
            <w:vAlign w:val="center"/>
          </w:tcPr>
          <w:p w14:paraId="048BECD5" w14:textId="77777777" w:rsidR="00485AE6" w:rsidRPr="002A2354" w:rsidRDefault="00485AE6">
            <w:pPr>
              <w:jc w:val="both"/>
              <w:rPr>
                <w:sz w:val="6"/>
                <w:szCs w:val="6"/>
              </w:rPr>
            </w:pPr>
          </w:p>
        </w:tc>
        <w:tc>
          <w:tcPr>
            <w:tcW w:w="635" w:type="dxa"/>
            <w:tcBorders>
              <w:top w:val="single" w:sz="4" w:space="0" w:color="00000A"/>
              <w:left w:val="nil"/>
              <w:bottom w:val="single" w:sz="4" w:space="0" w:color="00000A"/>
              <w:right w:val="nil"/>
            </w:tcBorders>
            <w:shd w:val="clear" w:color="auto" w:fill="FFFFFF"/>
          </w:tcPr>
          <w:p w14:paraId="048BECD6" w14:textId="77777777" w:rsidR="00485AE6" w:rsidRPr="002A2354" w:rsidRDefault="00485AE6">
            <w:pPr>
              <w:jc w:val="both"/>
              <w:rPr>
                <w:sz w:val="6"/>
                <w:szCs w:val="6"/>
              </w:rPr>
            </w:pPr>
          </w:p>
        </w:tc>
      </w:tr>
      <w:tr w:rsidR="002A2354" w:rsidRPr="002A2354" w14:paraId="048BECDA" w14:textId="77777777" w:rsidTr="001C7469">
        <w:trPr>
          <w:trHeight w:val="20"/>
        </w:trPr>
        <w:tc>
          <w:tcPr>
            <w:tcW w:w="893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D8" w14:textId="77777777" w:rsidR="009E3390" w:rsidRPr="002A2354" w:rsidRDefault="009E3390">
            <w:pPr>
              <w:rPr>
                <w:rFonts w:eastAsia="Times New Roman" w:cs="Times New Roman"/>
                <w:b/>
                <w:bCs/>
                <w:sz w:val="18"/>
                <w:szCs w:val="18"/>
              </w:rPr>
            </w:pPr>
            <w:r w:rsidRPr="002A2354">
              <w:rPr>
                <w:rFonts w:eastAsia="Times New Roman" w:cs="Times New Roman"/>
                <w:b/>
                <w:bCs/>
                <w:sz w:val="18"/>
                <w:szCs w:val="18"/>
              </w:rPr>
              <w:t>Caratteristiche del richiedente e dell’azienda</w:t>
            </w:r>
          </w:p>
        </w:tc>
        <w:tc>
          <w:tcPr>
            <w:tcW w:w="1202" w:type="dxa"/>
            <w:gridSpan w:val="3"/>
            <w:tcBorders>
              <w:top w:val="single" w:sz="4" w:space="0" w:color="00000A"/>
              <w:left w:val="nil"/>
              <w:bottom w:val="single" w:sz="4" w:space="0" w:color="00000A"/>
              <w:right w:val="single" w:sz="4" w:space="0" w:color="00000A"/>
            </w:tcBorders>
            <w:shd w:val="clear" w:color="auto" w:fill="FFFF99"/>
            <w:vAlign w:val="center"/>
          </w:tcPr>
          <w:p w14:paraId="048BECD9" w14:textId="77777777" w:rsidR="009E3390" w:rsidRPr="002A2354" w:rsidRDefault="009E3390">
            <w:pPr>
              <w:jc w:val="center"/>
              <w:rPr>
                <w:rFonts w:eastAsia="Times New Roman" w:cs="Times New Roman"/>
                <w:b/>
                <w:bCs/>
                <w:sz w:val="18"/>
                <w:szCs w:val="18"/>
              </w:rPr>
            </w:pPr>
            <w:r w:rsidRPr="002A2354">
              <w:rPr>
                <w:rFonts w:eastAsia="Times New Roman" w:cs="Times New Roman"/>
                <w:b/>
                <w:bCs/>
                <w:sz w:val="18"/>
                <w:szCs w:val="18"/>
              </w:rPr>
              <w:t>1</w:t>
            </w:r>
          </w:p>
        </w:tc>
      </w:tr>
      <w:tr w:rsidR="002A2354" w:rsidRPr="002A2354" w14:paraId="048BECDE"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DB" w14:textId="77777777" w:rsidR="00485AE6" w:rsidRPr="002A2354" w:rsidRDefault="00485AE6">
            <w:pPr>
              <w:jc w:val="center"/>
              <w:rPr>
                <w:rFonts w:eastAsia="Times New Roman" w:cs="Times New Roman"/>
                <w:b/>
                <w:bCs/>
                <w:sz w:val="18"/>
                <w:szCs w:val="18"/>
              </w:rPr>
            </w:pPr>
            <w:r w:rsidRPr="002A2354">
              <w:rPr>
                <w:rFonts w:eastAsia="Times New Roman" w:cs="Times New Roman"/>
                <w:b/>
                <w:bCs/>
                <w:sz w:val="18"/>
                <w:szCs w:val="18"/>
              </w:rPr>
              <w:t>8</w:t>
            </w:r>
          </w:p>
        </w:tc>
        <w:tc>
          <w:tcPr>
            <w:tcW w:w="8908" w:type="dxa"/>
            <w:gridSpan w:val="3"/>
            <w:tcBorders>
              <w:top w:val="single" w:sz="4" w:space="0" w:color="00000A"/>
              <w:left w:val="nil"/>
              <w:bottom w:val="single" w:sz="4" w:space="0" w:color="00000A"/>
              <w:right w:val="single" w:sz="4" w:space="0" w:color="00000A"/>
            </w:tcBorders>
            <w:shd w:val="clear" w:color="auto" w:fill="FFFF99"/>
            <w:vAlign w:val="center"/>
          </w:tcPr>
          <w:p w14:paraId="048BECDC" w14:textId="77777777" w:rsidR="00485AE6" w:rsidRPr="002A2354" w:rsidRDefault="00485AE6">
            <w:pPr>
              <w:rPr>
                <w:rFonts w:cs="Tahoma"/>
                <w:b/>
                <w:sz w:val="18"/>
                <w:szCs w:val="18"/>
              </w:rPr>
            </w:pPr>
            <w:r w:rsidRPr="002A2354">
              <w:rPr>
                <w:rFonts w:cs="Tahoma"/>
                <w:b/>
                <w:sz w:val="18"/>
                <w:szCs w:val="18"/>
              </w:rPr>
              <w:t>Tipologia d’azienda</w:t>
            </w:r>
          </w:p>
        </w:tc>
        <w:tc>
          <w:tcPr>
            <w:tcW w:w="635" w:type="dxa"/>
            <w:tcBorders>
              <w:top w:val="single" w:sz="4" w:space="0" w:color="00000A"/>
              <w:left w:val="nil"/>
              <w:bottom w:val="single" w:sz="4" w:space="0" w:color="00000A"/>
              <w:right w:val="single" w:sz="4" w:space="0" w:color="00000A"/>
            </w:tcBorders>
            <w:shd w:val="clear" w:color="auto" w:fill="FFFF99"/>
          </w:tcPr>
          <w:p w14:paraId="048BECDD" w14:textId="010C660A" w:rsidR="00485AE6" w:rsidRPr="002A2354" w:rsidRDefault="006C5E0A" w:rsidP="006C5E0A">
            <w:pPr>
              <w:jc w:val="right"/>
              <w:rPr>
                <w:rFonts w:cs="Tahoma"/>
                <w:b/>
                <w:sz w:val="18"/>
                <w:szCs w:val="18"/>
              </w:rPr>
            </w:pPr>
            <w:r w:rsidRPr="002A2354">
              <w:rPr>
                <w:rFonts w:cs="Tahoma"/>
                <w:b/>
                <w:sz w:val="18"/>
                <w:szCs w:val="18"/>
              </w:rPr>
              <w:t>1</w:t>
            </w:r>
          </w:p>
        </w:tc>
      </w:tr>
      <w:tr w:rsidR="002A2354" w:rsidRPr="002A2354" w14:paraId="048BECE2"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DF" w14:textId="77777777" w:rsidR="00485AE6" w:rsidRPr="002A2354" w:rsidRDefault="00485AE6">
            <w:pPr>
              <w:jc w:val="center"/>
              <w:rPr>
                <w:rFonts w:eastAsia="Times New Roman" w:cs="Times New Roman"/>
                <w:b/>
                <w:bCs/>
                <w:i/>
                <w:sz w:val="18"/>
                <w:szCs w:val="18"/>
              </w:rPr>
            </w:pPr>
          </w:p>
        </w:tc>
        <w:tc>
          <w:tcPr>
            <w:tcW w:w="8908" w:type="dxa"/>
            <w:gridSpan w:val="3"/>
            <w:tcBorders>
              <w:top w:val="nil"/>
              <w:left w:val="nil"/>
              <w:bottom w:val="single" w:sz="4" w:space="0" w:color="00000A"/>
              <w:right w:val="single" w:sz="4" w:space="0" w:color="00000A"/>
            </w:tcBorders>
            <w:shd w:val="clear" w:color="auto" w:fill="FFFFFF"/>
            <w:vAlign w:val="center"/>
          </w:tcPr>
          <w:p w14:paraId="048BECE0" w14:textId="77777777" w:rsidR="00485AE6" w:rsidRPr="002A2354" w:rsidRDefault="00485AE6">
            <w:pPr>
              <w:rPr>
                <w:rFonts w:cs="Tahoma"/>
                <w:i/>
                <w:sz w:val="18"/>
                <w:szCs w:val="18"/>
              </w:rPr>
            </w:pPr>
            <w:r w:rsidRPr="002A2354">
              <w:rPr>
                <w:rFonts w:cs="Tahoma"/>
                <w:i/>
                <w:sz w:val="18"/>
                <w:szCs w:val="18"/>
              </w:rPr>
              <w:t>Viene attribuito il più favorevole dei seguenti punteggi in funzione delle caratteristiche del richiedente</w:t>
            </w:r>
          </w:p>
        </w:tc>
        <w:tc>
          <w:tcPr>
            <w:tcW w:w="635" w:type="dxa"/>
            <w:tcBorders>
              <w:top w:val="nil"/>
              <w:left w:val="nil"/>
              <w:bottom w:val="single" w:sz="4" w:space="0" w:color="00000A"/>
              <w:right w:val="single" w:sz="4" w:space="0" w:color="00000A"/>
            </w:tcBorders>
            <w:shd w:val="clear" w:color="auto" w:fill="FFFFFF"/>
          </w:tcPr>
          <w:p w14:paraId="048BECE1" w14:textId="77777777" w:rsidR="00485AE6" w:rsidRPr="002A2354" w:rsidRDefault="00485AE6">
            <w:pPr>
              <w:rPr>
                <w:rFonts w:cs="Tahoma"/>
                <w:i/>
                <w:sz w:val="18"/>
                <w:szCs w:val="18"/>
              </w:rPr>
            </w:pPr>
          </w:p>
        </w:tc>
      </w:tr>
      <w:tr w:rsidR="002A2354" w:rsidRPr="002A2354" w14:paraId="048BECE6"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E3"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 xml:space="preserve">8.1 </w:t>
            </w:r>
          </w:p>
        </w:tc>
        <w:tc>
          <w:tcPr>
            <w:tcW w:w="8908" w:type="dxa"/>
            <w:gridSpan w:val="3"/>
            <w:tcBorders>
              <w:top w:val="nil"/>
              <w:left w:val="nil"/>
              <w:bottom w:val="single" w:sz="4" w:space="0" w:color="00000A"/>
              <w:right w:val="single" w:sz="4" w:space="0" w:color="00000A"/>
            </w:tcBorders>
            <w:shd w:val="clear" w:color="auto" w:fill="FFFFFF"/>
            <w:vAlign w:val="bottom"/>
          </w:tcPr>
          <w:p w14:paraId="048BECE4" w14:textId="77777777" w:rsidR="00485AE6" w:rsidRPr="002A2354" w:rsidRDefault="00485AE6">
            <w:pPr>
              <w:rPr>
                <w:rFonts w:cs="Tahoma"/>
                <w:bCs/>
                <w:sz w:val="18"/>
                <w:szCs w:val="18"/>
              </w:rPr>
            </w:pPr>
            <w:r w:rsidRPr="002A2354">
              <w:rPr>
                <w:rFonts w:cs="Tahoma"/>
                <w:bCs/>
                <w:sz w:val="18"/>
                <w:szCs w:val="18"/>
              </w:rPr>
              <w:t>azienda biologica o azienda in possesso di sistemi di gestione ambientale certificata (EMAS, ISO14001) **</w:t>
            </w:r>
          </w:p>
        </w:tc>
        <w:tc>
          <w:tcPr>
            <w:tcW w:w="635" w:type="dxa"/>
            <w:tcBorders>
              <w:top w:val="nil"/>
              <w:left w:val="nil"/>
              <w:bottom w:val="single" w:sz="4" w:space="0" w:color="00000A"/>
              <w:right w:val="single" w:sz="4" w:space="0" w:color="00000A"/>
            </w:tcBorders>
            <w:shd w:val="clear" w:color="auto" w:fill="FFFFFF"/>
          </w:tcPr>
          <w:p w14:paraId="048BECE5" w14:textId="66F707F1" w:rsidR="00485AE6" w:rsidRPr="002A2354" w:rsidRDefault="00A90462">
            <w:pPr>
              <w:rPr>
                <w:rFonts w:cs="Tahoma"/>
                <w:b/>
                <w:bCs/>
                <w:sz w:val="18"/>
                <w:szCs w:val="18"/>
              </w:rPr>
            </w:pPr>
            <w:r w:rsidRPr="002A2354">
              <w:rPr>
                <w:rFonts w:cs="Tahoma"/>
                <w:b/>
                <w:bCs/>
                <w:sz w:val="18"/>
                <w:szCs w:val="18"/>
              </w:rPr>
              <w:t>1</w:t>
            </w:r>
          </w:p>
        </w:tc>
      </w:tr>
      <w:tr w:rsidR="002A2354" w:rsidRPr="002A2354" w14:paraId="048BECEA"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E7"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8.2</w:t>
            </w:r>
          </w:p>
        </w:tc>
        <w:tc>
          <w:tcPr>
            <w:tcW w:w="8908" w:type="dxa"/>
            <w:gridSpan w:val="3"/>
            <w:tcBorders>
              <w:top w:val="nil"/>
              <w:left w:val="nil"/>
              <w:bottom w:val="single" w:sz="4" w:space="0" w:color="00000A"/>
              <w:right w:val="single" w:sz="4" w:space="0" w:color="00000A"/>
            </w:tcBorders>
            <w:shd w:val="clear" w:color="auto" w:fill="FFFFFF"/>
            <w:vAlign w:val="bottom"/>
          </w:tcPr>
          <w:p w14:paraId="048BECE8" w14:textId="77777777" w:rsidR="00485AE6" w:rsidRPr="002A2354" w:rsidRDefault="00485AE6">
            <w:pPr>
              <w:rPr>
                <w:rFonts w:cs="Tahoma"/>
                <w:bCs/>
                <w:sz w:val="18"/>
                <w:szCs w:val="18"/>
              </w:rPr>
            </w:pPr>
            <w:r w:rsidRPr="002A2354">
              <w:rPr>
                <w:rFonts w:cs="Tahoma"/>
                <w:bCs/>
                <w:sz w:val="18"/>
                <w:szCs w:val="18"/>
              </w:rPr>
              <w:t>società cooperativa o Organizzazione di produttori/AOP</w:t>
            </w:r>
          </w:p>
        </w:tc>
        <w:tc>
          <w:tcPr>
            <w:tcW w:w="635" w:type="dxa"/>
            <w:tcBorders>
              <w:top w:val="nil"/>
              <w:left w:val="nil"/>
              <w:bottom w:val="single" w:sz="4" w:space="0" w:color="00000A"/>
              <w:right w:val="single" w:sz="4" w:space="0" w:color="00000A"/>
            </w:tcBorders>
            <w:shd w:val="clear" w:color="auto" w:fill="FFFFFF"/>
          </w:tcPr>
          <w:p w14:paraId="048BECE9" w14:textId="0A4BFF0A" w:rsidR="00485AE6" w:rsidRPr="002A2354" w:rsidRDefault="006C5E0A">
            <w:pPr>
              <w:rPr>
                <w:rFonts w:cs="Tahoma"/>
                <w:b/>
                <w:bCs/>
                <w:sz w:val="18"/>
                <w:szCs w:val="18"/>
              </w:rPr>
            </w:pPr>
            <w:r w:rsidRPr="002A2354">
              <w:rPr>
                <w:rFonts w:cs="Tahoma"/>
                <w:b/>
                <w:bCs/>
                <w:sz w:val="18"/>
                <w:szCs w:val="18"/>
              </w:rPr>
              <w:t>1</w:t>
            </w:r>
          </w:p>
        </w:tc>
      </w:tr>
      <w:tr w:rsidR="002A2354" w:rsidRPr="002A2354" w14:paraId="048BECEE"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EB"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8.3</w:t>
            </w:r>
          </w:p>
        </w:tc>
        <w:tc>
          <w:tcPr>
            <w:tcW w:w="8908" w:type="dxa"/>
            <w:gridSpan w:val="3"/>
            <w:tcBorders>
              <w:top w:val="nil"/>
              <w:left w:val="nil"/>
              <w:bottom w:val="single" w:sz="4" w:space="0" w:color="00000A"/>
              <w:right w:val="single" w:sz="4" w:space="0" w:color="00000A"/>
            </w:tcBorders>
            <w:shd w:val="clear" w:color="auto" w:fill="FFFFFF"/>
            <w:vAlign w:val="bottom"/>
          </w:tcPr>
          <w:p w14:paraId="048BECEC" w14:textId="77777777" w:rsidR="00485AE6" w:rsidRPr="002A2354" w:rsidRDefault="00485AE6">
            <w:pPr>
              <w:rPr>
                <w:rFonts w:cs="Tahoma"/>
                <w:bCs/>
                <w:sz w:val="18"/>
                <w:szCs w:val="18"/>
              </w:rPr>
            </w:pPr>
            <w:r w:rsidRPr="002A2354">
              <w:rPr>
                <w:rFonts w:cs="Tahoma"/>
                <w:bCs/>
                <w:sz w:val="18"/>
                <w:szCs w:val="18"/>
              </w:rPr>
              <w:t>micro impresa</w:t>
            </w:r>
          </w:p>
        </w:tc>
        <w:tc>
          <w:tcPr>
            <w:tcW w:w="635" w:type="dxa"/>
            <w:tcBorders>
              <w:top w:val="nil"/>
              <w:left w:val="nil"/>
              <w:bottom w:val="single" w:sz="4" w:space="0" w:color="00000A"/>
              <w:right w:val="single" w:sz="4" w:space="0" w:color="00000A"/>
            </w:tcBorders>
            <w:shd w:val="clear" w:color="auto" w:fill="FFFFFF"/>
          </w:tcPr>
          <w:p w14:paraId="048BECED" w14:textId="40684C62" w:rsidR="00485AE6" w:rsidRPr="002A2354" w:rsidRDefault="006C5E0A">
            <w:pPr>
              <w:rPr>
                <w:rFonts w:cs="Tahoma"/>
                <w:b/>
                <w:bCs/>
                <w:sz w:val="18"/>
                <w:szCs w:val="18"/>
              </w:rPr>
            </w:pPr>
            <w:r w:rsidRPr="002A2354">
              <w:rPr>
                <w:rFonts w:cs="Tahoma"/>
                <w:b/>
                <w:bCs/>
                <w:sz w:val="18"/>
                <w:szCs w:val="18"/>
              </w:rPr>
              <w:t>1</w:t>
            </w:r>
          </w:p>
        </w:tc>
      </w:tr>
      <w:tr w:rsidR="002A2354" w:rsidRPr="002A2354" w14:paraId="048BECF2"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EF" w14:textId="77777777" w:rsidR="00485AE6" w:rsidRPr="002A2354" w:rsidRDefault="00485AE6">
            <w:pPr>
              <w:jc w:val="center"/>
              <w:rPr>
                <w:rFonts w:eastAsia="Times New Roman" w:cs="Times New Roman"/>
                <w:bCs/>
                <w:sz w:val="18"/>
                <w:szCs w:val="18"/>
              </w:rPr>
            </w:pPr>
            <w:r w:rsidRPr="002A2354">
              <w:rPr>
                <w:rFonts w:eastAsia="Times New Roman" w:cs="Times New Roman"/>
                <w:bCs/>
                <w:sz w:val="18"/>
                <w:szCs w:val="18"/>
              </w:rPr>
              <w:t>8.4</w:t>
            </w:r>
          </w:p>
        </w:tc>
        <w:tc>
          <w:tcPr>
            <w:tcW w:w="8908" w:type="dxa"/>
            <w:gridSpan w:val="3"/>
            <w:tcBorders>
              <w:top w:val="nil"/>
              <w:left w:val="nil"/>
              <w:bottom w:val="single" w:sz="4" w:space="0" w:color="00000A"/>
              <w:right w:val="single" w:sz="4" w:space="0" w:color="00000A"/>
            </w:tcBorders>
            <w:shd w:val="clear" w:color="auto" w:fill="FFFFFF"/>
            <w:vAlign w:val="bottom"/>
          </w:tcPr>
          <w:p w14:paraId="048BECF0" w14:textId="77777777" w:rsidR="00485AE6" w:rsidRPr="002A2354" w:rsidRDefault="00485AE6">
            <w:pPr>
              <w:rPr>
                <w:rFonts w:cs="Tahoma"/>
                <w:bCs/>
                <w:sz w:val="18"/>
                <w:szCs w:val="18"/>
              </w:rPr>
            </w:pPr>
            <w:r w:rsidRPr="002A2354">
              <w:rPr>
                <w:rFonts w:cs="Tahoma"/>
                <w:bCs/>
                <w:sz w:val="18"/>
                <w:szCs w:val="18"/>
              </w:rPr>
              <w:t>piccola impresa</w:t>
            </w:r>
          </w:p>
        </w:tc>
        <w:tc>
          <w:tcPr>
            <w:tcW w:w="635" w:type="dxa"/>
            <w:tcBorders>
              <w:top w:val="nil"/>
              <w:left w:val="nil"/>
              <w:bottom w:val="single" w:sz="4" w:space="0" w:color="00000A"/>
              <w:right w:val="single" w:sz="4" w:space="0" w:color="00000A"/>
            </w:tcBorders>
            <w:shd w:val="clear" w:color="auto" w:fill="FFFFFF"/>
          </w:tcPr>
          <w:p w14:paraId="048BECF1" w14:textId="5753A3BB" w:rsidR="00485AE6" w:rsidRPr="002A2354" w:rsidRDefault="006C5E0A">
            <w:pPr>
              <w:rPr>
                <w:rFonts w:cs="Tahoma"/>
                <w:b/>
                <w:bCs/>
                <w:sz w:val="18"/>
                <w:szCs w:val="18"/>
              </w:rPr>
            </w:pPr>
            <w:r w:rsidRPr="002A2354">
              <w:rPr>
                <w:rFonts w:cs="Tahoma"/>
                <w:b/>
                <w:bCs/>
                <w:sz w:val="18"/>
                <w:szCs w:val="18"/>
              </w:rPr>
              <w:t>1</w:t>
            </w:r>
          </w:p>
        </w:tc>
      </w:tr>
      <w:tr w:rsidR="002A2354" w:rsidRPr="002A2354" w14:paraId="048BECF6"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F3" w14:textId="77777777" w:rsidR="00485AE6" w:rsidRPr="002A2354" w:rsidRDefault="00485AE6">
            <w:pPr>
              <w:jc w:val="center"/>
              <w:rPr>
                <w:rFonts w:eastAsia="Times New Roman" w:cs="Times New Roman"/>
                <w:bCs/>
                <w:strike/>
                <w:sz w:val="18"/>
                <w:szCs w:val="18"/>
              </w:rPr>
            </w:pPr>
            <w:r w:rsidRPr="002A2354">
              <w:rPr>
                <w:rFonts w:eastAsia="Times New Roman" w:cs="Times New Roman"/>
                <w:bCs/>
                <w:strike/>
                <w:sz w:val="18"/>
                <w:szCs w:val="18"/>
              </w:rPr>
              <w:t>8.5</w:t>
            </w:r>
          </w:p>
        </w:tc>
        <w:tc>
          <w:tcPr>
            <w:tcW w:w="8908" w:type="dxa"/>
            <w:gridSpan w:val="3"/>
            <w:tcBorders>
              <w:top w:val="nil"/>
              <w:left w:val="nil"/>
              <w:bottom w:val="single" w:sz="4" w:space="0" w:color="00000A"/>
              <w:right w:val="single" w:sz="4" w:space="0" w:color="00000A"/>
            </w:tcBorders>
            <w:shd w:val="clear" w:color="auto" w:fill="FFFFFF"/>
            <w:vAlign w:val="bottom"/>
          </w:tcPr>
          <w:p w14:paraId="048BECF4" w14:textId="77777777" w:rsidR="00485AE6" w:rsidRPr="002A2354" w:rsidRDefault="00485AE6">
            <w:pPr>
              <w:rPr>
                <w:rFonts w:cs="Tahoma"/>
                <w:bCs/>
                <w:strike/>
                <w:sz w:val="18"/>
                <w:szCs w:val="18"/>
              </w:rPr>
            </w:pPr>
            <w:r w:rsidRPr="002A2354">
              <w:rPr>
                <w:rFonts w:cs="Tahoma"/>
                <w:bCs/>
                <w:strike/>
                <w:sz w:val="18"/>
                <w:szCs w:val="18"/>
              </w:rPr>
              <w:t>media impresa</w:t>
            </w:r>
          </w:p>
        </w:tc>
        <w:tc>
          <w:tcPr>
            <w:tcW w:w="635" w:type="dxa"/>
            <w:tcBorders>
              <w:top w:val="nil"/>
              <w:left w:val="nil"/>
              <w:bottom w:val="single" w:sz="4" w:space="0" w:color="00000A"/>
              <w:right w:val="single" w:sz="4" w:space="0" w:color="00000A"/>
            </w:tcBorders>
            <w:shd w:val="clear" w:color="auto" w:fill="FFFFFF"/>
          </w:tcPr>
          <w:p w14:paraId="048BECF5" w14:textId="77777777" w:rsidR="00485AE6" w:rsidRPr="002A2354" w:rsidRDefault="00485AE6">
            <w:pPr>
              <w:rPr>
                <w:rFonts w:cs="Tahoma"/>
                <w:bCs/>
                <w:strike/>
                <w:sz w:val="18"/>
                <w:szCs w:val="18"/>
              </w:rPr>
            </w:pPr>
          </w:p>
        </w:tc>
      </w:tr>
      <w:tr w:rsidR="002A2354" w:rsidRPr="002A2354" w14:paraId="048BECFA" w14:textId="77777777" w:rsidTr="00485AE6">
        <w:trPr>
          <w:trHeight w:val="20"/>
        </w:trPr>
        <w:tc>
          <w:tcPr>
            <w:tcW w:w="59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048BECF7" w14:textId="77777777" w:rsidR="00485AE6" w:rsidRPr="002A2354" w:rsidRDefault="00485AE6">
            <w:pPr>
              <w:jc w:val="center"/>
              <w:rPr>
                <w:rFonts w:eastAsia="Times New Roman" w:cs="Times New Roman"/>
                <w:bCs/>
                <w:strike/>
                <w:sz w:val="18"/>
                <w:szCs w:val="18"/>
              </w:rPr>
            </w:pPr>
            <w:r w:rsidRPr="002A2354">
              <w:rPr>
                <w:rFonts w:eastAsia="Times New Roman" w:cs="Times New Roman"/>
                <w:bCs/>
                <w:strike/>
                <w:sz w:val="18"/>
                <w:szCs w:val="18"/>
              </w:rPr>
              <w:t>8.6</w:t>
            </w:r>
          </w:p>
        </w:tc>
        <w:tc>
          <w:tcPr>
            <w:tcW w:w="8908" w:type="dxa"/>
            <w:gridSpan w:val="3"/>
            <w:tcBorders>
              <w:top w:val="nil"/>
              <w:left w:val="nil"/>
              <w:bottom w:val="single" w:sz="4" w:space="0" w:color="00000A"/>
              <w:right w:val="single" w:sz="4" w:space="0" w:color="00000A"/>
            </w:tcBorders>
            <w:shd w:val="clear" w:color="auto" w:fill="FFFFFF"/>
            <w:vAlign w:val="bottom"/>
          </w:tcPr>
          <w:p w14:paraId="048BECF8" w14:textId="77777777" w:rsidR="00485AE6" w:rsidRPr="002A2354" w:rsidRDefault="00485AE6">
            <w:pPr>
              <w:rPr>
                <w:rFonts w:cs="Tahoma"/>
                <w:bCs/>
                <w:strike/>
                <w:sz w:val="18"/>
                <w:szCs w:val="18"/>
              </w:rPr>
            </w:pPr>
            <w:r w:rsidRPr="002A2354">
              <w:rPr>
                <w:rFonts w:cs="Tahoma"/>
                <w:bCs/>
                <w:strike/>
                <w:sz w:val="18"/>
                <w:szCs w:val="18"/>
              </w:rPr>
              <w:t>grande impresa</w:t>
            </w:r>
          </w:p>
        </w:tc>
        <w:tc>
          <w:tcPr>
            <w:tcW w:w="635" w:type="dxa"/>
            <w:tcBorders>
              <w:top w:val="nil"/>
              <w:left w:val="nil"/>
              <w:bottom w:val="single" w:sz="4" w:space="0" w:color="00000A"/>
              <w:right w:val="single" w:sz="4" w:space="0" w:color="00000A"/>
            </w:tcBorders>
            <w:shd w:val="clear" w:color="auto" w:fill="FFFFFF"/>
          </w:tcPr>
          <w:p w14:paraId="048BECF9" w14:textId="77777777" w:rsidR="00485AE6" w:rsidRPr="002A2354" w:rsidRDefault="00485AE6">
            <w:pPr>
              <w:rPr>
                <w:rFonts w:cs="Tahoma"/>
                <w:bCs/>
                <w:strike/>
                <w:sz w:val="18"/>
                <w:szCs w:val="18"/>
              </w:rPr>
            </w:pPr>
          </w:p>
        </w:tc>
      </w:tr>
      <w:tr w:rsidR="002A2354" w:rsidRPr="002A2354" w14:paraId="048BECFF" w14:textId="77777777" w:rsidTr="009E3390">
        <w:trPr>
          <w:trHeight w:val="20"/>
        </w:trPr>
        <w:tc>
          <w:tcPr>
            <w:tcW w:w="590" w:type="dxa"/>
            <w:tcBorders>
              <w:top w:val="nil"/>
              <w:left w:val="nil"/>
              <w:bottom w:val="nil"/>
              <w:right w:val="nil"/>
            </w:tcBorders>
            <w:shd w:val="clear" w:color="auto" w:fill="FFFFFF"/>
            <w:vAlign w:val="center"/>
          </w:tcPr>
          <w:p w14:paraId="048BECFB" w14:textId="77777777" w:rsidR="00485AE6" w:rsidRPr="002A2354" w:rsidRDefault="00485AE6">
            <w:pPr>
              <w:jc w:val="both"/>
              <w:rPr>
                <w:sz w:val="6"/>
                <w:szCs w:val="6"/>
              </w:rPr>
            </w:pPr>
          </w:p>
        </w:tc>
        <w:tc>
          <w:tcPr>
            <w:tcW w:w="8341" w:type="dxa"/>
            <w:tcBorders>
              <w:top w:val="nil"/>
              <w:left w:val="nil"/>
              <w:bottom w:val="nil"/>
              <w:right w:val="nil"/>
            </w:tcBorders>
            <w:shd w:val="clear" w:color="auto" w:fill="FFFFFF"/>
            <w:vAlign w:val="center"/>
          </w:tcPr>
          <w:p w14:paraId="048BECFC" w14:textId="77777777" w:rsidR="00485AE6" w:rsidRPr="002A2354" w:rsidRDefault="00485AE6">
            <w:pPr>
              <w:jc w:val="both"/>
              <w:rPr>
                <w:sz w:val="6"/>
                <w:szCs w:val="6"/>
              </w:rPr>
            </w:pPr>
          </w:p>
        </w:tc>
        <w:tc>
          <w:tcPr>
            <w:tcW w:w="567" w:type="dxa"/>
            <w:gridSpan w:val="2"/>
            <w:tcBorders>
              <w:top w:val="nil"/>
              <w:left w:val="nil"/>
              <w:bottom w:val="nil"/>
              <w:right w:val="nil"/>
            </w:tcBorders>
            <w:shd w:val="clear" w:color="auto" w:fill="FFFFFF"/>
            <w:vAlign w:val="center"/>
          </w:tcPr>
          <w:p w14:paraId="048BECFD" w14:textId="77777777" w:rsidR="00485AE6" w:rsidRPr="002A2354" w:rsidRDefault="00485AE6">
            <w:pPr>
              <w:jc w:val="both"/>
              <w:rPr>
                <w:sz w:val="6"/>
                <w:szCs w:val="6"/>
              </w:rPr>
            </w:pPr>
          </w:p>
        </w:tc>
        <w:tc>
          <w:tcPr>
            <w:tcW w:w="635" w:type="dxa"/>
            <w:tcBorders>
              <w:top w:val="nil"/>
              <w:left w:val="nil"/>
              <w:bottom w:val="nil"/>
              <w:right w:val="nil"/>
            </w:tcBorders>
            <w:shd w:val="clear" w:color="auto" w:fill="FFFFFF"/>
          </w:tcPr>
          <w:p w14:paraId="048BECFE" w14:textId="77777777" w:rsidR="00485AE6" w:rsidRPr="002A2354" w:rsidRDefault="00485AE6">
            <w:pPr>
              <w:jc w:val="both"/>
              <w:rPr>
                <w:sz w:val="6"/>
                <w:szCs w:val="6"/>
              </w:rPr>
            </w:pPr>
          </w:p>
        </w:tc>
      </w:tr>
      <w:tr w:rsidR="002A2354" w:rsidRPr="002A2354" w14:paraId="048BED04" w14:textId="77777777" w:rsidTr="009E3390">
        <w:trPr>
          <w:trHeight w:val="20"/>
        </w:trPr>
        <w:tc>
          <w:tcPr>
            <w:tcW w:w="590" w:type="dxa"/>
            <w:tcBorders>
              <w:top w:val="nil"/>
              <w:left w:val="nil"/>
              <w:bottom w:val="nil"/>
              <w:right w:val="nil"/>
            </w:tcBorders>
            <w:shd w:val="clear" w:color="auto" w:fill="FFFFFF"/>
            <w:vAlign w:val="center"/>
          </w:tcPr>
          <w:p w14:paraId="048BED00" w14:textId="77777777" w:rsidR="00485AE6" w:rsidRPr="002A2354" w:rsidRDefault="00485AE6">
            <w:pPr>
              <w:spacing w:before="2" w:after="2"/>
              <w:rPr>
                <w:rFonts w:eastAsia="Times New Roman" w:cs="Times New Roman"/>
                <w:b/>
                <w:bCs/>
                <w:sz w:val="18"/>
                <w:szCs w:val="18"/>
              </w:rPr>
            </w:pPr>
          </w:p>
        </w:tc>
        <w:tc>
          <w:tcPr>
            <w:tcW w:w="834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048BED01" w14:textId="77777777" w:rsidR="00485AE6" w:rsidRPr="002A2354" w:rsidRDefault="00485AE6">
            <w:pPr>
              <w:spacing w:before="2" w:after="2"/>
              <w:jc w:val="right"/>
              <w:rPr>
                <w:rFonts w:eastAsia="Times New Roman" w:cs="Times New Roman"/>
                <w:b/>
                <w:bCs/>
                <w:sz w:val="18"/>
                <w:szCs w:val="18"/>
              </w:rPr>
            </w:pPr>
            <w:r w:rsidRPr="002A2354">
              <w:rPr>
                <w:rFonts w:eastAsia="Times New Roman" w:cs="Times New Roman"/>
                <w:b/>
                <w:bCs/>
                <w:sz w:val="18"/>
                <w:szCs w:val="18"/>
              </w:rPr>
              <w:t>PUNTEGGIO MASSIMO</w:t>
            </w:r>
          </w:p>
        </w:tc>
        <w:tc>
          <w:tcPr>
            <w:tcW w:w="567" w:type="dxa"/>
            <w:gridSpan w:val="2"/>
            <w:tcBorders>
              <w:top w:val="single" w:sz="4" w:space="0" w:color="00000A"/>
              <w:left w:val="nil"/>
              <w:bottom w:val="single" w:sz="4" w:space="0" w:color="00000A"/>
              <w:right w:val="single" w:sz="4" w:space="0" w:color="00000A"/>
            </w:tcBorders>
            <w:shd w:val="clear" w:color="auto" w:fill="FFFFFF"/>
            <w:vAlign w:val="center"/>
          </w:tcPr>
          <w:p w14:paraId="048BED02" w14:textId="77777777" w:rsidR="00485AE6" w:rsidRPr="002A2354" w:rsidRDefault="00485AE6">
            <w:pPr>
              <w:spacing w:before="2" w:after="2"/>
              <w:jc w:val="center"/>
              <w:rPr>
                <w:rFonts w:eastAsia="Times New Roman" w:cs="Times New Roman"/>
                <w:b/>
                <w:bCs/>
                <w:sz w:val="18"/>
                <w:szCs w:val="18"/>
              </w:rPr>
            </w:pPr>
            <w:r w:rsidRPr="002A2354">
              <w:rPr>
                <w:rFonts w:eastAsia="Times New Roman" w:cs="Times New Roman"/>
                <w:b/>
                <w:bCs/>
                <w:sz w:val="18"/>
                <w:szCs w:val="18"/>
              </w:rPr>
              <w:t>40</w:t>
            </w:r>
          </w:p>
        </w:tc>
        <w:tc>
          <w:tcPr>
            <w:tcW w:w="635" w:type="dxa"/>
            <w:tcBorders>
              <w:top w:val="single" w:sz="4" w:space="0" w:color="00000A"/>
              <w:left w:val="nil"/>
              <w:bottom w:val="single" w:sz="4" w:space="0" w:color="00000A"/>
              <w:right w:val="single" w:sz="4" w:space="0" w:color="00000A"/>
            </w:tcBorders>
            <w:shd w:val="clear" w:color="auto" w:fill="FFFFFF"/>
          </w:tcPr>
          <w:p w14:paraId="048BED03" w14:textId="77777777" w:rsidR="00485AE6" w:rsidRPr="002A2354" w:rsidRDefault="00485AE6">
            <w:pPr>
              <w:spacing w:before="2" w:after="2"/>
              <w:jc w:val="center"/>
              <w:rPr>
                <w:rFonts w:eastAsia="Times New Roman" w:cs="Times New Roman"/>
                <w:b/>
                <w:bCs/>
                <w:sz w:val="18"/>
                <w:szCs w:val="18"/>
              </w:rPr>
            </w:pPr>
          </w:p>
        </w:tc>
      </w:tr>
    </w:tbl>
    <w:p w14:paraId="048BED05" w14:textId="77777777" w:rsidR="00447CFD" w:rsidRPr="002A2354" w:rsidRDefault="00447CFD">
      <w:pPr>
        <w:jc w:val="both"/>
        <w:rPr>
          <w:sz w:val="6"/>
          <w:szCs w:val="6"/>
        </w:rPr>
      </w:pPr>
    </w:p>
    <w:p w14:paraId="048BED06" w14:textId="77777777" w:rsidR="00447CFD" w:rsidRPr="002A2354" w:rsidRDefault="001F11B3">
      <w:pPr>
        <w:tabs>
          <w:tab w:val="left" w:pos="284"/>
        </w:tabs>
        <w:ind w:left="284" w:hanging="284"/>
        <w:jc w:val="both"/>
        <w:rPr>
          <w:sz w:val="16"/>
          <w:szCs w:val="16"/>
        </w:rPr>
      </w:pPr>
      <w:r w:rsidRPr="002A2354">
        <w:rPr>
          <w:sz w:val="16"/>
          <w:szCs w:val="16"/>
        </w:rPr>
        <w:t xml:space="preserve"> *</w:t>
      </w:r>
      <w:r w:rsidRPr="002A2354">
        <w:rPr>
          <w:sz w:val="16"/>
          <w:szCs w:val="16"/>
        </w:rPr>
        <w:tab/>
        <w:t xml:space="preserve">Non è stato considerato, ai fini della valutazione del progetto, il criterio “Sostenibilità economica dell’investimento”, in quanto tale elemento viene valutato nell’ambito delle procedure attivate con lo strumento finanziario previsto per l’Operazione. Si è ritenuto quindi opportuno evitare che lo stesso criterio fosse utilizzato in due momenti diversi del processo di valutazione dei progetti. </w:t>
      </w:r>
    </w:p>
    <w:p w14:paraId="048BED07" w14:textId="77777777" w:rsidR="00447CFD" w:rsidRPr="002A2354" w:rsidRDefault="001F11B3">
      <w:pPr>
        <w:tabs>
          <w:tab w:val="left" w:pos="284"/>
        </w:tabs>
        <w:ind w:left="284" w:hanging="284"/>
        <w:jc w:val="both"/>
        <w:rPr>
          <w:sz w:val="16"/>
          <w:szCs w:val="16"/>
        </w:rPr>
      </w:pPr>
      <w:r w:rsidRPr="002A2354">
        <w:rPr>
          <w:sz w:val="16"/>
          <w:szCs w:val="16"/>
        </w:rPr>
        <w:t xml:space="preserve">** </w:t>
      </w:r>
      <w:r w:rsidRPr="002A2354">
        <w:rPr>
          <w:sz w:val="16"/>
          <w:szCs w:val="16"/>
        </w:rPr>
        <w:tab/>
        <w:t xml:space="preserve">Al criterio “Azienda biologica” è stato affiancato il possesso di sistemi di gestione ambientale certificata, che rivestono una valenza ambientale significativa, al pari dell’agricoltura biologica. L’elemento è stato inserito su richiesta dell’Autorità Ambientale del Programma. </w:t>
      </w:r>
    </w:p>
    <w:p w14:paraId="048BED08" w14:textId="77777777" w:rsidR="00447CFD" w:rsidRPr="002A2354" w:rsidRDefault="001F11B3">
      <w:pPr>
        <w:jc w:val="both"/>
        <w:rPr>
          <w:sz w:val="16"/>
          <w:szCs w:val="16"/>
        </w:rPr>
      </w:pPr>
      <w:r w:rsidRPr="002A2354">
        <w:rPr>
          <w:sz w:val="16"/>
          <w:szCs w:val="16"/>
        </w:rPr>
        <w:t xml:space="preserve">Il punteggio minimo di accesso all’Operazione è pari a </w:t>
      </w:r>
      <w:r w:rsidRPr="002A2354">
        <w:rPr>
          <w:b/>
          <w:sz w:val="16"/>
          <w:szCs w:val="16"/>
        </w:rPr>
        <w:t>20 punti</w:t>
      </w:r>
      <w:r w:rsidRPr="002A2354">
        <w:rPr>
          <w:sz w:val="16"/>
          <w:szCs w:val="16"/>
        </w:rPr>
        <w:t>.</w:t>
      </w:r>
    </w:p>
    <w:p w14:paraId="048BED09" w14:textId="77777777" w:rsidR="00447CFD" w:rsidRPr="002A2354" w:rsidRDefault="00447CFD">
      <w:pPr>
        <w:rPr>
          <w:rFonts w:cs="Cordia New"/>
          <w:b/>
          <w:sz w:val="20"/>
          <w:szCs w:val="20"/>
        </w:rPr>
      </w:pPr>
    </w:p>
    <w:p w14:paraId="048BED0A" w14:textId="77777777" w:rsidR="00447CFD" w:rsidRPr="002A2354" w:rsidRDefault="00447CFD">
      <w:pPr>
        <w:pStyle w:val="Pidipagina"/>
        <w:pBdr>
          <w:top w:val="nil"/>
          <w:left w:val="nil"/>
          <w:bottom w:val="nil"/>
          <w:right w:val="nil"/>
        </w:pBdr>
      </w:pPr>
    </w:p>
    <w:sectPr w:rsidR="00447CFD" w:rsidRPr="002A2354">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D24C1" w14:textId="77777777" w:rsidR="00313E69" w:rsidRDefault="00313E69">
      <w:r>
        <w:separator/>
      </w:r>
    </w:p>
  </w:endnote>
  <w:endnote w:type="continuationSeparator" w:id="0">
    <w:p w14:paraId="53E2FD51" w14:textId="77777777" w:rsidR="00313E69" w:rsidRDefault="00313E69">
      <w:r>
        <w:continuationSeparator/>
      </w:r>
    </w:p>
  </w:endnote>
  <w:endnote w:type="continuationNotice" w:id="1">
    <w:p w14:paraId="6002161F" w14:textId="77777777" w:rsidR="00313E69" w:rsidRDefault="00313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altName w:val="Segoe UI"/>
    <w:panose1 w:val="00000000000000000000"/>
    <w:charset w:val="00"/>
    <w:family w:val="roman"/>
    <w:notTrueType/>
    <w:pitch w:val="default"/>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FD8CD" w14:textId="77777777" w:rsidR="001C7469" w:rsidRDefault="001C74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BED10" w14:textId="6B4B436F" w:rsidR="001C7469" w:rsidRDefault="001C7469">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Pr>
        <w:sz w:val="16"/>
        <w:szCs w:val="16"/>
      </w:rPr>
      <w:tab/>
      <w:t xml:space="preserve">Pag. </w:t>
    </w:r>
    <w:r>
      <w:rPr>
        <w:sz w:val="16"/>
        <w:szCs w:val="16"/>
      </w:rPr>
      <w:fldChar w:fldCharType="begin"/>
    </w:r>
    <w:r>
      <w:instrText>PAGE</w:instrText>
    </w:r>
    <w:r>
      <w:fldChar w:fldCharType="separate"/>
    </w:r>
    <w:r w:rsidR="002747A9">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66B34" w14:textId="77777777" w:rsidR="001C7469" w:rsidRDefault="001C74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56B99" w14:textId="77777777" w:rsidR="00313E69" w:rsidRDefault="00313E69">
      <w:r>
        <w:separator/>
      </w:r>
    </w:p>
  </w:footnote>
  <w:footnote w:type="continuationSeparator" w:id="0">
    <w:p w14:paraId="02D82138" w14:textId="77777777" w:rsidR="00313E69" w:rsidRDefault="00313E69">
      <w:r>
        <w:continuationSeparator/>
      </w:r>
    </w:p>
  </w:footnote>
  <w:footnote w:type="continuationNotice" w:id="1">
    <w:p w14:paraId="7D03FCD5" w14:textId="77777777" w:rsidR="00313E69" w:rsidRDefault="00313E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23DCD" w14:textId="77777777" w:rsidR="001C7469" w:rsidRDefault="001C74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BED0F" w14:textId="76D81BF9" w:rsidR="001C7469" w:rsidRPr="002F1B72" w:rsidRDefault="001C7469">
    <w:pPr>
      <w:pStyle w:val="Intestazione"/>
      <w:pBdr>
        <w:top w:val="nil"/>
        <w:left w:val="nil"/>
        <w:bottom w:val="single" w:sz="4" w:space="1" w:color="00000A"/>
        <w:right w:val="nil"/>
      </w:pBdr>
      <w:tabs>
        <w:tab w:val="left" w:pos="-4962"/>
        <w:tab w:val="right" w:pos="9915"/>
      </w:tabs>
      <w:rPr>
        <w:b/>
        <w:sz w:val="16"/>
        <w:szCs w:val="16"/>
      </w:rPr>
    </w:pPr>
    <w:r w:rsidRPr="005B7DA1">
      <w:rPr>
        <w:sz w:val="16"/>
        <w:szCs w:val="16"/>
      </w:rPr>
      <w:t xml:space="preserve">Misura / Azione PSL   </w:t>
    </w:r>
    <w:r w:rsidRPr="005B7DA1">
      <w:rPr>
        <w:rFonts w:cs="Cordia New"/>
        <w:b/>
        <w:sz w:val="16"/>
        <w:szCs w:val="16"/>
      </w:rPr>
      <w:t>N° 4 STRUTTURE E ATT</w:t>
    </w:r>
    <w:r>
      <w:rPr>
        <w:rFonts w:cs="Cordia New"/>
        <w:b/>
        <w:sz w:val="16"/>
        <w:szCs w:val="16"/>
      </w:rPr>
      <w:t>REZZATURE DELLE IMPRESE DI TRAS</w:t>
    </w:r>
    <w:r w:rsidRPr="005B7DA1">
      <w:rPr>
        <w:rFonts w:cs="Cordia New"/>
        <w:b/>
        <w:sz w:val="16"/>
        <w:szCs w:val="16"/>
      </w:rPr>
      <w:t>FORMAZIONE-COMMERCIALIZZAZIONE</w:t>
    </w:r>
    <w:r w:rsidRPr="005B7DA1">
      <w:rPr>
        <w:sz w:val="16"/>
        <w:szCs w:val="16"/>
      </w:rPr>
      <w:tab/>
    </w:r>
    <w:r w:rsidRPr="002F1B72">
      <w:rPr>
        <w:b/>
        <w:sz w:val="16"/>
        <w:szCs w:val="16"/>
      </w:rPr>
      <w:t>Operazione PSR 4.2.01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7603C" w14:textId="77777777" w:rsidR="001C7469" w:rsidRDefault="001C74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F21B29"/>
    <w:multiLevelType w:val="multilevel"/>
    <w:tmpl w:val="79764822"/>
    <w:lvl w:ilvl="0">
      <w:start w:val="1"/>
      <w:numFmt w:val="bullet"/>
      <w:lvlText w:val="-"/>
      <w:lvlJc w:val="left"/>
      <w:pPr>
        <w:ind w:left="360" w:hanging="360"/>
      </w:pPr>
      <w:rPr>
        <w:rFonts w:ascii="Calibr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2A19352B"/>
    <w:multiLevelType w:val="multilevel"/>
    <w:tmpl w:val="EA5C6F54"/>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6AEC2DE0"/>
    <w:multiLevelType w:val="multilevel"/>
    <w:tmpl w:val="63F2CC5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FD"/>
    <w:rsid w:val="000C06DE"/>
    <w:rsid w:val="00164BCF"/>
    <w:rsid w:val="001C7469"/>
    <w:rsid w:val="001F11B3"/>
    <w:rsid w:val="002747A9"/>
    <w:rsid w:val="002A2354"/>
    <w:rsid w:val="002F1B72"/>
    <w:rsid w:val="00313E69"/>
    <w:rsid w:val="00333E83"/>
    <w:rsid w:val="003B5479"/>
    <w:rsid w:val="00423D4F"/>
    <w:rsid w:val="00433876"/>
    <w:rsid w:val="00447CFD"/>
    <w:rsid w:val="00485AE6"/>
    <w:rsid w:val="004F4396"/>
    <w:rsid w:val="00542D15"/>
    <w:rsid w:val="005B7DA1"/>
    <w:rsid w:val="005E715F"/>
    <w:rsid w:val="00644F80"/>
    <w:rsid w:val="006A0EAD"/>
    <w:rsid w:val="006C5E0A"/>
    <w:rsid w:val="007D054A"/>
    <w:rsid w:val="00840BDD"/>
    <w:rsid w:val="00962630"/>
    <w:rsid w:val="00973DA1"/>
    <w:rsid w:val="009974E2"/>
    <w:rsid w:val="009E3390"/>
    <w:rsid w:val="00A65378"/>
    <w:rsid w:val="00A90462"/>
    <w:rsid w:val="00A949CC"/>
    <w:rsid w:val="00B63EDE"/>
    <w:rsid w:val="00BC09EB"/>
    <w:rsid w:val="00CB599D"/>
    <w:rsid w:val="00CE6333"/>
    <w:rsid w:val="00DB45AC"/>
    <w:rsid w:val="00EE7C42"/>
    <w:rsid w:val="00EF6F46"/>
    <w:rsid w:val="00F00EC4"/>
    <w:rsid w:val="00F665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BEB74"/>
  <w15:docId w15:val="{8063DA15-323D-42C5-87A2-88CBF872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character" w:customStyle="1" w:styleId="ListLabel3">
    <w:name w:val="ListLabel 3"/>
    <w:rPr>
      <w:rFonts w:eastAsia="Times New Roman"/>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C5E0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C5E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680FCB7-8EFE-41E5-9B82-3BBC3D64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2131</Words>
  <Characters>12149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23</cp:revision>
  <cp:lastPrinted>2017-08-18T14:58:00Z</cp:lastPrinted>
  <dcterms:created xsi:type="dcterms:W3CDTF">2017-08-06T09:28:00Z</dcterms:created>
  <dcterms:modified xsi:type="dcterms:W3CDTF">2018-01-29T08:59:00Z</dcterms:modified>
  <dc:language>it-IT</dc:language>
</cp:coreProperties>
</file>