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FD1E8" w14:textId="77777777" w:rsidR="000378FA" w:rsidRPr="007374DB" w:rsidRDefault="000378FA" w:rsidP="005042F7">
      <w:pPr>
        <w:spacing w:after="100" w:afterAutospacing="1" w:line="240" w:lineRule="auto"/>
        <w:ind w:left="851" w:right="284"/>
        <w:jc w:val="center"/>
        <w:rPr>
          <w:rFonts w:ascii="Tahoma" w:hAnsi="Tahoma" w:cs="Tahoma"/>
          <w:b/>
        </w:rPr>
      </w:pPr>
      <w:r w:rsidRPr="007374DB">
        <w:rPr>
          <w:rFonts w:ascii="Tahoma" w:hAnsi="Tahoma" w:cs="Tahoma"/>
          <w:b/>
        </w:rPr>
        <w:t>Nota tecnica</w:t>
      </w:r>
    </w:p>
    <w:p w14:paraId="455DE32B" w14:textId="6CB71D1E" w:rsidR="000378FA" w:rsidRPr="004B207B" w:rsidRDefault="000378FA" w:rsidP="005042F7">
      <w:pPr>
        <w:spacing w:after="100" w:afterAutospacing="1" w:line="240" w:lineRule="auto"/>
        <w:ind w:left="851" w:right="284"/>
        <w:jc w:val="center"/>
        <w:rPr>
          <w:rFonts w:ascii="Tahoma" w:hAnsi="Tahoma" w:cs="Tahoma"/>
        </w:rPr>
      </w:pPr>
      <w:r w:rsidRPr="004B207B">
        <w:rPr>
          <w:rFonts w:ascii="Tahoma" w:hAnsi="Tahoma" w:cs="Tahoma"/>
          <w:i/>
        </w:rPr>
        <w:t>(documento allegato alla Prot</w:t>
      </w:r>
      <w:r w:rsidR="007374DB">
        <w:rPr>
          <w:rFonts w:ascii="Tahoma" w:hAnsi="Tahoma" w:cs="Tahoma"/>
          <w:i/>
        </w:rPr>
        <w:t>. 033 del 15.12.2017)</w:t>
      </w:r>
    </w:p>
    <w:p w14:paraId="5F760A01" w14:textId="044E7657" w:rsidR="000378FA" w:rsidRPr="004B207B" w:rsidRDefault="000378FA" w:rsidP="004B207B">
      <w:pPr>
        <w:spacing w:after="100" w:afterAutospacing="1" w:line="360" w:lineRule="auto"/>
        <w:ind w:left="851" w:right="282"/>
        <w:jc w:val="both"/>
        <w:rPr>
          <w:rFonts w:ascii="Tahoma" w:hAnsi="Tahoma" w:cs="Tahoma"/>
        </w:rPr>
      </w:pPr>
      <w:r w:rsidRPr="004B207B">
        <w:rPr>
          <w:rFonts w:ascii="Tahoma" w:hAnsi="Tahoma" w:cs="Tahoma"/>
        </w:rPr>
        <w:t>Rilevata la necessità di confermare l’attuazione del PSL attraverso azioni</w:t>
      </w:r>
      <w:r w:rsidR="00243C35" w:rsidRPr="004B207B">
        <w:rPr>
          <w:rFonts w:ascii="Tahoma" w:hAnsi="Tahoma" w:cs="Tahoma"/>
        </w:rPr>
        <w:t xml:space="preserve"> c</w:t>
      </w:r>
      <w:r w:rsidR="00A6348A" w:rsidRPr="004B207B">
        <w:rPr>
          <w:rFonts w:ascii="Tahoma" w:hAnsi="Tahoma" w:cs="Tahoma"/>
        </w:rPr>
        <w:t xml:space="preserve">oncordate </w:t>
      </w:r>
      <w:r w:rsidR="001C03F0" w:rsidRPr="004B207B">
        <w:rPr>
          <w:rFonts w:ascii="Tahoma" w:hAnsi="Tahoma" w:cs="Tahoma"/>
        </w:rPr>
        <w:t xml:space="preserve">e condivise </w:t>
      </w:r>
      <w:r w:rsidR="00A6348A" w:rsidRPr="004B207B">
        <w:rPr>
          <w:rFonts w:ascii="Tahoma" w:hAnsi="Tahoma" w:cs="Tahoma"/>
        </w:rPr>
        <w:t xml:space="preserve">tra </w:t>
      </w:r>
      <w:r w:rsidR="001C03F0" w:rsidRPr="004B207B">
        <w:rPr>
          <w:rFonts w:ascii="Tahoma" w:hAnsi="Tahoma" w:cs="Tahoma"/>
        </w:rPr>
        <w:t xml:space="preserve">i </w:t>
      </w:r>
      <w:r w:rsidR="00A6348A" w:rsidRPr="004B207B">
        <w:rPr>
          <w:rFonts w:ascii="Tahoma" w:hAnsi="Tahoma" w:cs="Tahoma"/>
        </w:rPr>
        <w:t xml:space="preserve">diversi operatori </w:t>
      </w:r>
      <w:r w:rsidRPr="004B207B">
        <w:rPr>
          <w:rFonts w:ascii="Tahoma" w:hAnsi="Tahoma" w:cs="Tahoma"/>
        </w:rPr>
        <w:t>che garantiscano un valore aggiunto alle attività prom</w:t>
      </w:r>
      <w:r w:rsidR="007374DB">
        <w:rPr>
          <w:rFonts w:ascii="Tahoma" w:hAnsi="Tahoma" w:cs="Tahoma"/>
        </w:rPr>
        <w:t>osse dai singoli beneficiari dei</w:t>
      </w:r>
      <w:r w:rsidR="00A6348A" w:rsidRPr="004B207B">
        <w:rPr>
          <w:rFonts w:ascii="Tahoma" w:hAnsi="Tahoma" w:cs="Tahoma"/>
        </w:rPr>
        <w:t xml:space="preserve"> settori (filiera dell’olio, dei cereali, degli alpeggi e del bosco-legno-energia)</w:t>
      </w:r>
      <w:r w:rsidR="001C03F0" w:rsidRPr="004B207B">
        <w:rPr>
          <w:rFonts w:ascii="Tahoma" w:hAnsi="Tahoma" w:cs="Tahoma"/>
        </w:rPr>
        <w:t xml:space="preserve">, </w:t>
      </w:r>
      <w:r w:rsidR="00A6348A" w:rsidRPr="004B207B">
        <w:rPr>
          <w:rFonts w:ascii="Tahoma" w:hAnsi="Tahoma" w:cs="Tahoma"/>
        </w:rPr>
        <w:t>si è previsto</w:t>
      </w:r>
      <w:r w:rsidR="001C03F0" w:rsidRPr="004B207B">
        <w:rPr>
          <w:rFonts w:ascii="Tahoma" w:hAnsi="Tahoma" w:cs="Tahoma"/>
        </w:rPr>
        <w:t xml:space="preserve"> di</w:t>
      </w:r>
      <w:r w:rsidRPr="004B207B">
        <w:rPr>
          <w:rFonts w:ascii="Tahoma" w:hAnsi="Tahoma" w:cs="Tahoma"/>
        </w:rPr>
        <w:t xml:space="preserve"> rivedere l’impostazione delle schede di misura/operazione</w:t>
      </w:r>
      <w:r w:rsidR="004B207B">
        <w:rPr>
          <w:rFonts w:ascii="Tahoma" w:hAnsi="Tahoma" w:cs="Tahoma"/>
        </w:rPr>
        <w:t xml:space="preserve"> </w:t>
      </w:r>
      <w:r w:rsidRPr="004B207B">
        <w:rPr>
          <w:rFonts w:ascii="Tahoma" w:hAnsi="Tahoma" w:cs="Tahoma"/>
        </w:rPr>
        <w:t>prev</w:t>
      </w:r>
      <w:r w:rsidR="004B207B">
        <w:rPr>
          <w:rFonts w:ascii="Tahoma" w:hAnsi="Tahoma" w:cs="Tahoma"/>
        </w:rPr>
        <w:t>e</w:t>
      </w:r>
      <w:r w:rsidRPr="004B207B">
        <w:rPr>
          <w:rFonts w:ascii="Tahoma" w:hAnsi="Tahoma" w:cs="Tahoma"/>
        </w:rPr>
        <w:t xml:space="preserve">dendo </w:t>
      </w:r>
      <w:proofErr w:type="gramStart"/>
      <w:r w:rsidRPr="004B207B">
        <w:rPr>
          <w:rFonts w:ascii="Tahoma" w:hAnsi="Tahoma" w:cs="Tahoma"/>
        </w:rPr>
        <w:t xml:space="preserve">di </w:t>
      </w:r>
      <w:r w:rsidR="00A6348A" w:rsidRPr="004B207B">
        <w:rPr>
          <w:rFonts w:ascii="Tahoma" w:hAnsi="Tahoma" w:cs="Tahoma"/>
        </w:rPr>
        <w:t>:</w:t>
      </w:r>
      <w:proofErr w:type="gramEnd"/>
    </w:p>
    <w:p w14:paraId="38848CE7" w14:textId="5A07E529" w:rsidR="00A6348A" w:rsidRPr="004B207B" w:rsidRDefault="001C03F0" w:rsidP="004B207B">
      <w:pPr>
        <w:pStyle w:val="Paragrafoelenco"/>
        <w:numPr>
          <w:ilvl w:val="0"/>
          <w:numId w:val="2"/>
        </w:numPr>
        <w:spacing w:after="100" w:afterAutospacing="1" w:line="360" w:lineRule="auto"/>
        <w:ind w:left="1418" w:right="282" w:hanging="567"/>
        <w:jc w:val="both"/>
        <w:rPr>
          <w:rFonts w:ascii="Tahoma" w:hAnsi="Tahoma" w:cs="Tahoma"/>
        </w:rPr>
      </w:pPr>
      <w:r w:rsidRPr="004B207B">
        <w:rPr>
          <w:rFonts w:ascii="Tahoma" w:hAnsi="Tahoma" w:cs="Tahoma"/>
        </w:rPr>
        <w:t xml:space="preserve">introdurre una </w:t>
      </w:r>
      <w:r w:rsidR="0078178E" w:rsidRPr="004B207B">
        <w:rPr>
          <w:rFonts w:ascii="Tahoma" w:hAnsi="Tahoma" w:cs="Tahoma"/>
        </w:rPr>
        <w:t>“</w:t>
      </w:r>
      <w:r w:rsidRPr="004B207B">
        <w:rPr>
          <w:rFonts w:ascii="Tahoma" w:hAnsi="Tahoma" w:cs="Tahoma"/>
        </w:rPr>
        <w:t>premialità</w:t>
      </w:r>
      <w:r w:rsidR="0078178E" w:rsidRPr="004B207B">
        <w:rPr>
          <w:rFonts w:ascii="Tahoma" w:hAnsi="Tahoma" w:cs="Tahoma"/>
        </w:rPr>
        <w:t>”</w:t>
      </w:r>
      <w:r w:rsidRPr="004B207B">
        <w:rPr>
          <w:rFonts w:ascii="Tahoma" w:hAnsi="Tahoma" w:cs="Tahoma"/>
        </w:rPr>
        <w:t xml:space="preserve"> </w:t>
      </w:r>
      <w:r w:rsidR="005758F1" w:rsidRPr="004B207B">
        <w:rPr>
          <w:rFonts w:ascii="Tahoma" w:hAnsi="Tahoma" w:cs="Tahoma"/>
        </w:rPr>
        <w:t xml:space="preserve">nei </w:t>
      </w:r>
      <w:r w:rsidR="0078178E" w:rsidRPr="004B207B">
        <w:rPr>
          <w:rFonts w:ascii="Tahoma" w:hAnsi="Tahoma" w:cs="Tahoma"/>
        </w:rPr>
        <w:t>c</w:t>
      </w:r>
      <w:r w:rsidRPr="004B207B">
        <w:rPr>
          <w:rFonts w:ascii="Tahoma" w:hAnsi="Tahoma" w:cs="Tahoma"/>
        </w:rPr>
        <w:t>riteri di selezione a favore dei richiedenti che abbiano sottoscritto un “Accordo di Filiera” volto a definire gli impegni aggiuntivi</w:t>
      </w:r>
      <w:r w:rsidR="0078178E" w:rsidRPr="004B207B">
        <w:rPr>
          <w:rFonts w:ascii="Tahoma" w:hAnsi="Tahoma" w:cs="Tahoma"/>
        </w:rPr>
        <w:t>,</w:t>
      </w:r>
      <w:r w:rsidRPr="004B207B">
        <w:rPr>
          <w:rFonts w:ascii="Tahoma" w:hAnsi="Tahoma" w:cs="Tahoma"/>
        </w:rPr>
        <w:t xml:space="preserve"> che </w:t>
      </w:r>
      <w:r w:rsidR="0078178E" w:rsidRPr="004B207B">
        <w:rPr>
          <w:rFonts w:ascii="Tahoma" w:hAnsi="Tahoma" w:cs="Tahoma"/>
        </w:rPr>
        <w:t>integrano quelli già previsti per ciascuna operazione</w:t>
      </w:r>
      <w:r w:rsidR="005758F1" w:rsidRPr="004B207B">
        <w:rPr>
          <w:rFonts w:ascii="Tahoma" w:hAnsi="Tahoma" w:cs="Tahoma"/>
        </w:rPr>
        <w:t xml:space="preserve"> e</w:t>
      </w:r>
      <w:r w:rsidR="0078178E" w:rsidRPr="004B207B">
        <w:rPr>
          <w:rFonts w:ascii="Tahoma" w:hAnsi="Tahoma" w:cs="Tahoma"/>
        </w:rPr>
        <w:t xml:space="preserve"> che </w:t>
      </w:r>
      <w:r w:rsidRPr="004B207B">
        <w:rPr>
          <w:rFonts w:ascii="Tahoma" w:hAnsi="Tahoma" w:cs="Tahoma"/>
        </w:rPr>
        <w:t xml:space="preserve">vengono assunti </w:t>
      </w:r>
      <w:r w:rsidR="0078178E" w:rsidRPr="004B207B">
        <w:rPr>
          <w:rFonts w:ascii="Tahoma" w:hAnsi="Tahoma" w:cs="Tahoma"/>
        </w:rPr>
        <w:t>per perseguire specifici obiettivi di filiera;</w:t>
      </w:r>
    </w:p>
    <w:p w14:paraId="021D50BC" w14:textId="208A90B2" w:rsidR="0078178E" w:rsidRPr="004B207B" w:rsidRDefault="0078178E" w:rsidP="004B207B">
      <w:pPr>
        <w:pStyle w:val="Paragrafoelenco"/>
        <w:numPr>
          <w:ilvl w:val="0"/>
          <w:numId w:val="2"/>
        </w:numPr>
        <w:spacing w:after="100" w:afterAutospacing="1" w:line="360" w:lineRule="auto"/>
        <w:ind w:left="1418" w:right="282" w:hanging="567"/>
        <w:jc w:val="both"/>
        <w:rPr>
          <w:rFonts w:ascii="Tahoma" w:hAnsi="Tahoma" w:cs="Tahoma"/>
        </w:rPr>
      </w:pPr>
      <w:r w:rsidRPr="004B207B">
        <w:rPr>
          <w:rFonts w:ascii="Tahoma" w:hAnsi="Tahoma" w:cs="Tahoma"/>
        </w:rPr>
        <w:t>attuare le operazioni del PSL utilizzando la tipologia di operazione B (punto 6.3 D.G.R. 3951 del 31/7/15)</w:t>
      </w:r>
      <w:r w:rsidR="00325F58" w:rsidRPr="004B207B">
        <w:rPr>
          <w:rFonts w:ascii="Tahoma" w:hAnsi="Tahoma" w:cs="Tahoma"/>
        </w:rPr>
        <w:t xml:space="preserve"> che prevede la possibilità di “specificare elementi di valutazione aggiuntivi in coerenza con strategia di sviluppo locale”;</w:t>
      </w:r>
    </w:p>
    <w:p w14:paraId="7EDDAF2A" w14:textId="5B7ADB5C" w:rsidR="00325F58" w:rsidRPr="004B207B" w:rsidRDefault="00325F58" w:rsidP="004B207B">
      <w:pPr>
        <w:pStyle w:val="Paragrafoelenco"/>
        <w:numPr>
          <w:ilvl w:val="0"/>
          <w:numId w:val="2"/>
        </w:numPr>
        <w:spacing w:after="100" w:afterAutospacing="1" w:line="360" w:lineRule="auto"/>
        <w:ind w:left="1418" w:right="282" w:hanging="567"/>
        <w:jc w:val="both"/>
        <w:rPr>
          <w:rFonts w:ascii="Tahoma" w:hAnsi="Tahoma" w:cs="Tahoma"/>
        </w:rPr>
      </w:pPr>
      <w:r w:rsidRPr="004B207B">
        <w:rPr>
          <w:rFonts w:ascii="Tahoma" w:hAnsi="Tahoma" w:cs="Tahoma"/>
        </w:rPr>
        <w:t xml:space="preserve">annullare le schede relative ai progetti integrati di filiera e d’area (operazioni 16.10.1 e 16.10.2) e di impegnare le risorse disponibili, rispettivamente </w:t>
      </w:r>
      <w:r w:rsidR="00FB58BC" w:rsidRPr="004B207B">
        <w:rPr>
          <w:rFonts w:ascii="Tahoma" w:hAnsi="Tahoma" w:cs="Tahoma"/>
        </w:rPr>
        <w:t>pari a € 60.000 e € 90.000</w:t>
      </w:r>
      <w:r w:rsidRPr="004B207B">
        <w:rPr>
          <w:rFonts w:ascii="Tahoma" w:hAnsi="Tahoma" w:cs="Tahoma"/>
        </w:rPr>
        <w:t xml:space="preserve"> </w:t>
      </w:r>
      <w:r w:rsidR="00FB58BC" w:rsidRPr="004B207B">
        <w:rPr>
          <w:rFonts w:ascii="Tahoma" w:hAnsi="Tahoma" w:cs="Tahoma"/>
        </w:rPr>
        <w:t>sulle operazioni e per gli importi riportati di seguito</w:t>
      </w:r>
    </w:p>
    <w:p w14:paraId="133E4A17" w14:textId="77777777" w:rsidR="00181C13" w:rsidRPr="004B207B" w:rsidRDefault="00181C13" w:rsidP="004B207B">
      <w:pPr>
        <w:pStyle w:val="Paragrafoelenco"/>
        <w:spacing w:after="100" w:afterAutospacing="1" w:line="360" w:lineRule="auto"/>
        <w:ind w:left="851" w:right="282"/>
        <w:rPr>
          <w:rFonts w:ascii="Tahoma" w:hAnsi="Tahoma" w:cs="Tahoma"/>
        </w:rPr>
      </w:pPr>
    </w:p>
    <w:tbl>
      <w:tblPr>
        <w:tblStyle w:val="Grigliatabella"/>
        <w:tblW w:w="8363" w:type="dxa"/>
        <w:tblInd w:w="988" w:type="dxa"/>
        <w:tblLook w:val="04A0" w:firstRow="1" w:lastRow="0" w:firstColumn="1" w:lastColumn="0" w:noHBand="0" w:noVBand="1"/>
      </w:tblPr>
      <w:tblGrid>
        <w:gridCol w:w="1842"/>
        <w:gridCol w:w="4598"/>
        <w:gridCol w:w="1923"/>
      </w:tblGrid>
      <w:tr w:rsidR="00FB58BC" w:rsidRPr="004B207B" w14:paraId="04A4C0A1" w14:textId="2A1A710E" w:rsidTr="000378FA">
        <w:tc>
          <w:tcPr>
            <w:tcW w:w="1842" w:type="dxa"/>
            <w:vAlign w:val="center"/>
          </w:tcPr>
          <w:p w14:paraId="6C9D9ECE" w14:textId="51422181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Misura</w:t>
            </w:r>
          </w:p>
        </w:tc>
        <w:tc>
          <w:tcPr>
            <w:tcW w:w="4598" w:type="dxa"/>
          </w:tcPr>
          <w:p w14:paraId="75E24602" w14:textId="710C2315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Operazione</w:t>
            </w:r>
          </w:p>
        </w:tc>
        <w:tc>
          <w:tcPr>
            <w:tcW w:w="1923" w:type="dxa"/>
          </w:tcPr>
          <w:p w14:paraId="536FFD60" w14:textId="731F08CF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€</w:t>
            </w:r>
          </w:p>
        </w:tc>
      </w:tr>
      <w:tr w:rsidR="00FB58BC" w:rsidRPr="004B207B" w14:paraId="0C16A005" w14:textId="77777777" w:rsidTr="000378FA">
        <w:tc>
          <w:tcPr>
            <w:tcW w:w="1842" w:type="dxa"/>
            <w:vAlign w:val="center"/>
          </w:tcPr>
          <w:p w14:paraId="174E131F" w14:textId="48DB6856" w:rsidR="00FB58BC" w:rsidRPr="004B207B" w:rsidRDefault="00920910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4.1.</w:t>
            </w:r>
            <w:r w:rsidR="00181C13" w:rsidRPr="004B207B">
              <w:rPr>
                <w:rFonts w:ascii="Tahoma" w:hAnsi="Tahoma" w:cs="Tahoma"/>
              </w:rPr>
              <w:t>0</w:t>
            </w:r>
            <w:r w:rsidRPr="004B207B">
              <w:rPr>
                <w:rFonts w:ascii="Tahoma" w:hAnsi="Tahoma" w:cs="Tahoma"/>
              </w:rPr>
              <w:t>1</w:t>
            </w:r>
          </w:p>
        </w:tc>
        <w:tc>
          <w:tcPr>
            <w:tcW w:w="4598" w:type="dxa"/>
          </w:tcPr>
          <w:p w14:paraId="29405AA3" w14:textId="27CC3157" w:rsidR="00FB58BC" w:rsidRPr="004B207B" w:rsidRDefault="00FE548E" w:rsidP="005042F7">
            <w:pPr>
              <w:pStyle w:val="Paragrafoelenco"/>
              <w:spacing w:after="100" w:afterAutospacing="1"/>
              <w:ind w:left="174" w:right="180"/>
              <w:jc w:val="both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Investimenti per la redditività, co</w:t>
            </w:r>
            <w:r w:rsidR="00697A53" w:rsidRPr="004B207B">
              <w:rPr>
                <w:rFonts w:ascii="Tahoma" w:hAnsi="Tahoma" w:cs="Tahoma"/>
              </w:rPr>
              <w:t>m</w:t>
            </w:r>
            <w:r w:rsidRPr="004B207B">
              <w:rPr>
                <w:rFonts w:ascii="Tahoma" w:hAnsi="Tahoma" w:cs="Tahoma"/>
              </w:rPr>
              <w:t>petitività e sostenibilità delle aziende agricole</w:t>
            </w:r>
          </w:p>
        </w:tc>
        <w:tc>
          <w:tcPr>
            <w:tcW w:w="1923" w:type="dxa"/>
            <w:vAlign w:val="center"/>
          </w:tcPr>
          <w:p w14:paraId="24E1F8E8" w14:textId="5DFCE7F5" w:rsidR="00FB58BC" w:rsidRPr="004B207B" w:rsidRDefault="00FE548E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100.000</w:t>
            </w:r>
          </w:p>
        </w:tc>
      </w:tr>
      <w:tr w:rsidR="00FB58BC" w:rsidRPr="004B207B" w14:paraId="00AA58F1" w14:textId="77777777" w:rsidTr="000378FA">
        <w:tc>
          <w:tcPr>
            <w:tcW w:w="1842" w:type="dxa"/>
            <w:vAlign w:val="center"/>
          </w:tcPr>
          <w:p w14:paraId="3A2D4928" w14:textId="2B6FF9D3" w:rsidR="00FB58BC" w:rsidRPr="004B207B" w:rsidRDefault="00FE548E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7.2.01</w:t>
            </w:r>
          </w:p>
        </w:tc>
        <w:tc>
          <w:tcPr>
            <w:tcW w:w="4598" w:type="dxa"/>
          </w:tcPr>
          <w:p w14:paraId="765C45CD" w14:textId="260C05F3" w:rsidR="00FB58BC" w:rsidRPr="004B207B" w:rsidRDefault="00181C13" w:rsidP="005042F7">
            <w:pPr>
              <w:pStyle w:val="Paragrafoelenco"/>
              <w:spacing w:after="100" w:afterAutospacing="1"/>
              <w:ind w:left="174" w:right="180"/>
              <w:jc w:val="both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Incentivi per lo sviluppo delle infrastrutture locali</w:t>
            </w:r>
          </w:p>
        </w:tc>
        <w:tc>
          <w:tcPr>
            <w:tcW w:w="1923" w:type="dxa"/>
            <w:vAlign w:val="center"/>
          </w:tcPr>
          <w:p w14:paraId="4CEECFE5" w14:textId="239E5C36" w:rsidR="00FB58BC" w:rsidRPr="004B207B" w:rsidRDefault="00181C13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50.000</w:t>
            </w:r>
          </w:p>
        </w:tc>
      </w:tr>
      <w:tr w:rsidR="00FB58BC" w:rsidRPr="004B207B" w14:paraId="28459760" w14:textId="77777777" w:rsidTr="000378FA">
        <w:tc>
          <w:tcPr>
            <w:tcW w:w="1842" w:type="dxa"/>
            <w:vAlign w:val="center"/>
          </w:tcPr>
          <w:p w14:paraId="33C96579" w14:textId="3C7123E5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Totale</w:t>
            </w:r>
          </w:p>
        </w:tc>
        <w:tc>
          <w:tcPr>
            <w:tcW w:w="4598" w:type="dxa"/>
          </w:tcPr>
          <w:p w14:paraId="5046AC92" w14:textId="77777777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rPr>
                <w:rFonts w:ascii="Tahoma" w:hAnsi="Tahoma" w:cs="Tahoma"/>
              </w:rPr>
            </w:pPr>
          </w:p>
        </w:tc>
        <w:tc>
          <w:tcPr>
            <w:tcW w:w="1923" w:type="dxa"/>
            <w:vAlign w:val="center"/>
          </w:tcPr>
          <w:p w14:paraId="4257402B" w14:textId="2749B219" w:rsidR="00FB58BC" w:rsidRPr="004B207B" w:rsidRDefault="00FB58BC" w:rsidP="005042F7">
            <w:pPr>
              <w:pStyle w:val="Paragrafoelenco"/>
              <w:spacing w:after="100" w:afterAutospacing="1"/>
              <w:ind w:left="174" w:right="180"/>
              <w:jc w:val="center"/>
              <w:rPr>
                <w:rFonts w:ascii="Tahoma" w:hAnsi="Tahoma" w:cs="Tahoma"/>
              </w:rPr>
            </w:pPr>
            <w:r w:rsidRPr="004B207B">
              <w:rPr>
                <w:rFonts w:ascii="Tahoma" w:hAnsi="Tahoma" w:cs="Tahoma"/>
              </w:rPr>
              <w:t>150.000</w:t>
            </w:r>
          </w:p>
        </w:tc>
      </w:tr>
    </w:tbl>
    <w:p w14:paraId="273A03B6" w14:textId="77777777" w:rsidR="00181C13" w:rsidRPr="004B207B" w:rsidRDefault="00181C13" w:rsidP="004B207B">
      <w:pPr>
        <w:pStyle w:val="Paragrafoelenco"/>
        <w:spacing w:after="100" w:afterAutospacing="1" w:line="360" w:lineRule="auto"/>
        <w:ind w:left="851" w:right="282"/>
        <w:rPr>
          <w:rFonts w:ascii="Tahoma" w:hAnsi="Tahoma" w:cs="Tahoma"/>
        </w:rPr>
      </w:pPr>
    </w:p>
    <w:p w14:paraId="4E5696BC" w14:textId="57AD1CE3" w:rsidR="00341EF7" w:rsidRPr="004B207B" w:rsidRDefault="005758F1" w:rsidP="004B207B">
      <w:pPr>
        <w:pStyle w:val="Paragrafoelenco"/>
        <w:numPr>
          <w:ilvl w:val="0"/>
          <w:numId w:val="3"/>
        </w:numPr>
        <w:spacing w:after="100" w:afterAutospacing="1" w:line="360" w:lineRule="auto"/>
        <w:ind w:left="1418" w:right="282" w:hanging="567"/>
        <w:rPr>
          <w:rFonts w:ascii="Tahoma" w:hAnsi="Tahoma" w:cs="Tahoma"/>
        </w:rPr>
      </w:pPr>
      <w:r w:rsidRPr="004B207B">
        <w:rPr>
          <w:rFonts w:ascii="Tahoma" w:hAnsi="Tahoma" w:cs="Tahoma"/>
        </w:rPr>
        <w:t>rimodulare su ciascuna scheda</w:t>
      </w:r>
      <w:r w:rsidR="00341EF7" w:rsidRPr="004B207B">
        <w:rPr>
          <w:rFonts w:ascii="Tahoma" w:hAnsi="Tahoma" w:cs="Tahoma"/>
        </w:rPr>
        <w:t xml:space="preserve"> di misura la parte relativa a “Obiettivo misura / Azione PSL” al fine di rendere conto della possibilità di sottoscrivere Accordi di Filiera;</w:t>
      </w:r>
    </w:p>
    <w:p w14:paraId="1BF1ACAB" w14:textId="1595F77C" w:rsidR="00341EF7" w:rsidRPr="004B207B" w:rsidRDefault="005758F1" w:rsidP="004B207B">
      <w:pPr>
        <w:pStyle w:val="Paragrafoelenco"/>
        <w:numPr>
          <w:ilvl w:val="0"/>
          <w:numId w:val="3"/>
        </w:numPr>
        <w:spacing w:after="100" w:afterAutospacing="1" w:line="360" w:lineRule="auto"/>
        <w:ind w:left="1418" w:right="282" w:hanging="567"/>
        <w:rPr>
          <w:rFonts w:ascii="Tahoma" w:hAnsi="Tahoma" w:cs="Tahoma"/>
        </w:rPr>
      </w:pPr>
      <w:r w:rsidRPr="004B207B">
        <w:rPr>
          <w:rFonts w:ascii="Tahoma" w:hAnsi="Tahoma" w:cs="Tahoma"/>
        </w:rPr>
        <w:t>rimodulare su ciascuna scheda</w:t>
      </w:r>
      <w:r w:rsidR="00341EF7" w:rsidRPr="004B207B">
        <w:rPr>
          <w:rFonts w:ascii="Tahoma" w:hAnsi="Tahoma" w:cs="Tahoma"/>
        </w:rPr>
        <w:t xml:space="preserve"> di misura la parte relativa a “Modalità di attuazione” precisando come </w:t>
      </w:r>
      <w:r w:rsidR="004E3D7B" w:rsidRPr="004B207B">
        <w:rPr>
          <w:rFonts w:ascii="Tahoma" w:hAnsi="Tahoma" w:cs="Tahoma"/>
        </w:rPr>
        <w:t xml:space="preserve">l’azione verrà sviluppata prioritariamente all’interno di Accordi di filiera, attraverso bando di selezione </w:t>
      </w:r>
      <w:r w:rsidRPr="004B207B">
        <w:rPr>
          <w:rFonts w:ascii="Tahoma" w:hAnsi="Tahoma" w:cs="Tahoma"/>
        </w:rPr>
        <w:t xml:space="preserve">pubblicato con evidenza pubblica </w:t>
      </w:r>
      <w:r w:rsidR="004E3D7B" w:rsidRPr="004B207B">
        <w:rPr>
          <w:rFonts w:ascii="Tahoma" w:hAnsi="Tahoma" w:cs="Tahoma"/>
        </w:rPr>
        <w:t>contestualmente all’Accordo.</w:t>
      </w:r>
    </w:p>
    <w:p w14:paraId="56D2A56E" w14:textId="6086813C" w:rsidR="00FB58BC" w:rsidRDefault="00FB58BC" w:rsidP="004B207B">
      <w:pPr>
        <w:pStyle w:val="Paragrafoelenco"/>
        <w:numPr>
          <w:ilvl w:val="0"/>
          <w:numId w:val="3"/>
        </w:numPr>
        <w:spacing w:after="100" w:afterAutospacing="1" w:line="360" w:lineRule="auto"/>
        <w:ind w:left="1418" w:right="282" w:hanging="567"/>
        <w:rPr>
          <w:rFonts w:ascii="Tahoma" w:hAnsi="Tahoma" w:cs="Tahoma"/>
        </w:rPr>
      </w:pPr>
      <w:r w:rsidRPr="004B207B">
        <w:rPr>
          <w:rFonts w:ascii="Tahoma" w:hAnsi="Tahoma" w:cs="Tahoma"/>
        </w:rPr>
        <w:t>rimodulare il cronoprogramma secondo la scansione temporale già definita</w:t>
      </w:r>
      <w:r w:rsidR="005758F1" w:rsidRPr="004B207B">
        <w:rPr>
          <w:rFonts w:ascii="Tahoma" w:hAnsi="Tahoma" w:cs="Tahoma"/>
        </w:rPr>
        <w:t>,</w:t>
      </w:r>
      <w:r w:rsidRPr="004B207B">
        <w:rPr>
          <w:rFonts w:ascii="Tahoma" w:hAnsi="Tahoma" w:cs="Tahoma"/>
        </w:rPr>
        <w:t xml:space="preserve"> ma con una diversa attribuzione delle somme impegnate per le suddette misure.</w:t>
      </w:r>
    </w:p>
    <w:p w14:paraId="768E53C3" w14:textId="2F61C800" w:rsidR="005042F7" w:rsidRDefault="001B2137" w:rsidP="001B2137">
      <w:pPr>
        <w:spacing w:after="100" w:afterAutospacing="1" w:line="240" w:lineRule="auto"/>
        <w:ind w:left="6372" w:right="282" w:firstLine="708"/>
        <w:rPr>
          <w:rFonts w:ascii="Tahoma" w:hAnsi="Tahoma" w:cs="Tahoma"/>
        </w:rPr>
      </w:pPr>
      <w:r w:rsidRPr="00486466">
        <w:rPr>
          <w:noProof/>
        </w:rPr>
        <w:drawing>
          <wp:anchor distT="0" distB="0" distL="114300" distR="114300" simplePos="0" relativeHeight="251659264" behindDoc="1" locked="0" layoutInCell="1" allowOverlap="1" wp14:anchorId="5E736AA7" wp14:editId="31CA984A">
            <wp:simplePos x="0" y="0"/>
            <wp:positionH relativeFrom="column">
              <wp:posOffset>4594860</wp:posOffset>
            </wp:positionH>
            <wp:positionV relativeFrom="paragraph">
              <wp:posOffset>266699</wp:posOffset>
            </wp:positionV>
            <wp:extent cx="1200150" cy="854413"/>
            <wp:effectExtent l="0" t="0" r="0" b="317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53" cy="85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2F7" w:rsidRPr="005042F7">
        <w:rPr>
          <w:rFonts w:ascii="Tahoma" w:hAnsi="Tahoma" w:cs="Tahoma"/>
        </w:rPr>
        <w:t>IL DIRETTORE</w:t>
      </w:r>
    </w:p>
    <w:p w14:paraId="55428728" w14:textId="75431FCC" w:rsidR="001B2137" w:rsidRDefault="001B2137" w:rsidP="001B2137">
      <w:pPr>
        <w:spacing w:after="100" w:afterAutospacing="1" w:line="240" w:lineRule="auto"/>
        <w:ind w:left="6372" w:right="282" w:firstLine="708"/>
        <w:rPr>
          <w:rFonts w:ascii="Tahoma" w:hAnsi="Tahoma" w:cs="Tahoma"/>
        </w:rPr>
      </w:pPr>
      <w:r>
        <w:rPr>
          <w:rFonts w:ascii="Tahoma" w:hAnsi="Tahoma" w:cs="Tahoma"/>
        </w:rPr>
        <w:t>(Crotti Contardo)</w:t>
      </w:r>
    </w:p>
    <w:p w14:paraId="5E71599F" w14:textId="7E26EA1F" w:rsidR="00A6348A" w:rsidRPr="004B207B" w:rsidRDefault="00A6348A" w:rsidP="001B2137">
      <w:pPr>
        <w:spacing w:after="100" w:afterAutospacing="1" w:line="360" w:lineRule="auto"/>
        <w:ind w:right="282"/>
        <w:rPr>
          <w:rFonts w:ascii="Tahoma" w:hAnsi="Tahoma" w:cs="Tahoma"/>
        </w:rPr>
      </w:pPr>
      <w:bookmarkStart w:id="0" w:name="_GoBack"/>
      <w:bookmarkEnd w:id="0"/>
    </w:p>
    <w:sectPr w:rsidR="00A6348A" w:rsidRPr="004B207B" w:rsidSect="005042F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20ACE"/>
    <w:multiLevelType w:val="hybridMultilevel"/>
    <w:tmpl w:val="6E38E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B204E"/>
    <w:multiLevelType w:val="hybridMultilevel"/>
    <w:tmpl w:val="25CA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92A50"/>
    <w:multiLevelType w:val="hybridMultilevel"/>
    <w:tmpl w:val="24C88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BA"/>
    <w:rsid w:val="000378FA"/>
    <w:rsid w:val="000B272F"/>
    <w:rsid w:val="00181C13"/>
    <w:rsid w:val="001B2137"/>
    <w:rsid w:val="001C03F0"/>
    <w:rsid w:val="001C3B9C"/>
    <w:rsid w:val="00243C35"/>
    <w:rsid w:val="00325F58"/>
    <w:rsid w:val="00341EF7"/>
    <w:rsid w:val="004B207B"/>
    <w:rsid w:val="004E3D7B"/>
    <w:rsid w:val="005042F7"/>
    <w:rsid w:val="005758F1"/>
    <w:rsid w:val="005761CC"/>
    <w:rsid w:val="005804F0"/>
    <w:rsid w:val="00697A53"/>
    <w:rsid w:val="007374DB"/>
    <w:rsid w:val="0078178E"/>
    <w:rsid w:val="00920910"/>
    <w:rsid w:val="0098740C"/>
    <w:rsid w:val="009D2031"/>
    <w:rsid w:val="00A52D40"/>
    <w:rsid w:val="00A6348A"/>
    <w:rsid w:val="00A84EC9"/>
    <w:rsid w:val="00AA1C67"/>
    <w:rsid w:val="00BD16B7"/>
    <w:rsid w:val="00C25649"/>
    <w:rsid w:val="00C25FBA"/>
    <w:rsid w:val="00D03C6D"/>
    <w:rsid w:val="00D94605"/>
    <w:rsid w:val="00DB614C"/>
    <w:rsid w:val="00E437B3"/>
    <w:rsid w:val="00FA1B31"/>
    <w:rsid w:val="00FB58BC"/>
    <w:rsid w:val="00F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421C"/>
  <w15:chartTrackingRefBased/>
  <w15:docId w15:val="{AA7D5C6B-2543-4BC6-9901-AC3CBA80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1B31"/>
    <w:pPr>
      <w:ind w:left="720"/>
      <w:contextualSpacing/>
    </w:pPr>
  </w:style>
  <w:style w:type="table" w:styleId="Grigliatabella">
    <w:name w:val="Table Grid"/>
    <w:basedOn w:val="Tabellanormale"/>
    <w:uiPriority w:val="39"/>
    <w:rsid w:val="00FB5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Contardo Crotti</dc:creator>
  <cp:keywords/>
  <dc:description/>
  <cp:lastModifiedBy>Gal Valle seriana e laghi</cp:lastModifiedBy>
  <cp:revision>6</cp:revision>
  <cp:lastPrinted>2017-11-09T08:31:00Z</cp:lastPrinted>
  <dcterms:created xsi:type="dcterms:W3CDTF">2017-12-13T10:07:00Z</dcterms:created>
  <dcterms:modified xsi:type="dcterms:W3CDTF">2017-12-18T13:49:00Z</dcterms:modified>
</cp:coreProperties>
</file>